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58E85" w14:textId="77777777" w:rsidR="00FD2CFC" w:rsidRDefault="00000000">
      <w:pPr>
        <w:pBdr>
          <w:top w:val="nil"/>
          <w:left w:val="nil"/>
          <w:bottom w:val="nil"/>
          <w:right w:val="nil"/>
          <w:between w:val="nil"/>
        </w:pBdr>
        <w:tabs>
          <w:tab w:val="left" w:pos="6030"/>
        </w:tabs>
        <w:spacing w:before="0" w:after="0"/>
        <w:jc w:val="center"/>
        <w:rPr>
          <w:b/>
          <w:bCs/>
          <w:color w:val="000000"/>
          <w:sz w:val="32"/>
          <w:szCs w:val="32"/>
        </w:rPr>
      </w:pPr>
      <w:bookmarkStart w:id="0" w:name="_heading=h.gjdgxs" w:colFirst="0" w:colLast="0"/>
      <w:bookmarkEnd w:id="0"/>
      <w:r>
        <w:rPr>
          <w:b/>
          <w:bCs/>
          <w:sz w:val="32"/>
          <w:szCs w:val="32"/>
        </w:rPr>
        <w:t xml:space="preserve">SMUMN </w:t>
      </w:r>
      <w:r>
        <w:rPr>
          <w:b/>
          <w:bCs/>
          <w:color w:val="000000"/>
          <w:sz w:val="32"/>
          <w:szCs w:val="32"/>
        </w:rPr>
        <w:t>Syllabus Format Universal Design for Learning –</w:t>
      </w:r>
    </w:p>
    <w:p w14:paraId="688947E6" w14:textId="6C21E6D5" w:rsidR="00FD2CFC" w:rsidRDefault="00000000">
      <w:pPr>
        <w:pBdr>
          <w:top w:val="nil"/>
          <w:left w:val="nil"/>
          <w:bottom w:val="nil"/>
          <w:right w:val="nil"/>
          <w:between w:val="nil"/>
        </w:pBdr>
        <w:tabs>
          <w:tab w:val="left" w:pos="6030"/>
        </w:tabs>
        <w:spacing w:before="0" w:after="0"/>
        <w:jc w:val="center"/>
        <w:rPr>
          <w:rFonts w:ascii="Times New Roman" w:eastAsia="Times New Roman" w:hAnsi="Times New Roman" w:cs="Times New Roman"/>
          <w:b/>
          <w:bCs/>
          <w:color w:val="000000"/>
          <w:sz w:val="32"/>
          <w:szCs w:val="32"/>
        </w:rPr>
      </w:pPr>
      <w:bookmarkStart w:id="1" w:name="_heading=h.3dy6vkm" w:colFirst="0" w:colLast="0"/>
      <w:bookmarkEnd w:id="1"/>
      <w:r>
        <w:rPr>
          <w:rFonts w:ascii="Times New Roman" w:eastAsia="Times New Roman" w:hAnsi="Times New Roman" w:cs="Times New Roman"/>
          <w:b/>
          <w:bCs/>
          <w:color w:val="000000"/>
          <w:sz w:val="32"/>
          <w:szCs w:val="32"/>
        </w:rPr>
        <w:t>Revis</w:t>
      </w:r>
      <w:r>
        <w:rPr>
          <w:rFonts w:ascii="Times New Roman" w:eastAsia="Times New Roman" w:hAnsi="Times New Roman" w:cs="Times New Roman"/>
          <w:b/>
          <w:bCs/>
          <w:sz w:val="32"/>
          <w:szCs w:val="32"/>
        </w:rPr>
        <w:t xml:space="preserve">ed </w:t>
      </w:r>
      <w:r w:rsidR="00B92F99">
        <w:rPr>
          <w:rFonts w:ascii="Times New Roman" w:eastAsia="Times New Roman" w:hAnsi="Times New Roman" w:cs="Times New Roman"/>
          <w:b/>
          <w:bCs/>
          <w:sz w:val="32"/>
          <w:szCs w:val="32"/>
        </w:rPr>
        <w:t xml:space="preserve">June </w:t>
      </w:r>
      <w:r>
        <w:rPr>
          <w:rFonts w:ascii="Times New Roman" w:eastAsia="Times New Roman" w:hAnsi="Times New Roman" w:cs="Times New Roman"/>
          <w:b/>
          <w:bCs/>
          <w:color w:val="000000"/>
          <w:sz w:val="32"/>
          <w:szCs w:val="32"/>
        </w:rPr>
        <w:t>202</w:t>
      </w:r>
      <w:r>
        <w:rPr>
          <w:rFonts w:ascii="Times New Roman" w:eastAsia="Times New Roman" w:hAnsi="Times New Roman" w:cs="Times New Roman"/>
          <w:b/>
          <w:bCs/>
          <w:sz w:val="32"/>
          <w:szCs w:val="32"/>
        </w:rPr>
        <w:t>6</w:t>
      </w:r>
    </w:p>
    <w:p w14:paraId="75983C9C" w14:textId="77777777" w:rsidR="00FD2CFC" w:rsidRDefault="00FD2CFC">
      <w:pPr>
        <w:spacing w:before="0" w:after="0" w:line="240" w:lineRule="auto"/>
        <w:rPr>
          <w:rFonts w:ascii="Times New Roman" w:eastAsia="Times New Roman" w:hAnsi="Times New Roman" w:cs="Times New Roman"/>
          <w:sz w:val="24"/>
          <w:szCs w:val="24"/>
        </w:rPr>
      </w:pPr>
    </w:p>
    <w:p w14:paraId="6C5A28C0" w14:textId="77777777" w:rsidR="00FD2CFC" w:rsidRDefault="00000000">
      <w:pPr>
        <w:spacing w:before="0" w:after="0" w:line="240" w:lineRule="auto"/>
      </w:pPr>
      <w:r>
        <w:t>Saint Mary’s University courses are expected to use the following template for all syllabi: online, remote, and face-to-face. Please use this template, and fill in your syllabus information. The settings and headings in this template ensure a syllabus is accessible to optical readers.  For more information on making your course documents (Word, PowerPoint, PDFs) accessible to all students, please review “</w:t>
      </w:r>
      <w:hyperlink r:id="rId8">
        <w:r>
          <w:rPr>
            <w:color w:val="1155CC"/>
            <w:u w:val="single"/>
          </w:rPr>
          <w:t>Preparing Accessible Courses</w:t>
        </w:r>
      </w:hyperlink>
      <w:r>
        <w:t xml:space="preserve">,” which provides valuable tips for both online and in-person courses and their syllabi. </w:t>
      </w:r>
    </w:p>
    <w:p w14:paraId="59DA4629" w14:textId="77777777" w:rsidR="00FD2CFC" w:rsidRDefault="00FD2CFC">
      <w:pPr>
        <w:spacing w:before="0" w:after="0" w:line="240" w:lineRule="auto"/>
        <w:rPr>
          <w:rFonts w:ascii="Times New Roman" w:eastAsia="Times New Roman" w:hAnsi="Times New Roman" w:cs="Times New Roman"/>
          <w:sz w:val="24"/>
          <w:szCs w:val="24"/>
        </w:rPr>
      </w:pPr>
    </w:p>
    <w:p w14:paraId="25C268D7" w14:textId="77777777" w:rsidR="00FD2CFC" w:rsidRDefault="00000000">
      <w:pPr>
        <w:numPr>
          <w:ilvl w:val="0"/>
          <w:numId w:val="10"/>
        </w:numPr>
        <w:spacing w:before="0" w:after="0" w:line="240" w:lineRule="auto"/>
      </w:pPr>
      <w:r>
        <w:t>Please use this template and complete each bold heading as provided without change to size, font, or wording. </w:t>
      </w:r>
    </w:p>
    <w:p w14:paraId="2E3CC0B2" w14:textId="77777777" w:rsidR="00FD2CFC" w:rsidRDefault="00FD2CFC">
      <w:pPr>
        <w:spacing w:before="0" w:after="0" w:line="240" w:lineRule="auto"/>
        <w:rPr>
          <w:rFonts w:ascii="Times New Roman" w:eastAsia="Times New Roman" w:hAnsi="Times New Roman" w:cs="Times New Roman"/>
          <w:sz w:val="24"/>
          <w:szCs w:val="24"/>
        </w:rPr>
      </w:pPr>
    </w:p>
    <w:p w14:paraId="6BB9362B" w14:textId="77777777" w:rsidR="00FD2CFC" w:rsidRDefault="00000000">
      <w:pPr>
        <w:numPr>
          <w:ilvl w:val="0"/>
          <w:numId w:val="3"/>
        </w:numPr>
        <w:spacing w:before="0" w:after="0" w:line="240" w:lineRule="auto"/>
      </w:pPr>
      <w:r>
        <w:t>Type/Insert text under each heading in Calibri font, 11 or 12 point.</w:t>
      </w:r>
    </w:p>
    <w:p w14:paraId="3B5FF0BB" w14:textId="77777777" w:rsidR="00FD2CFC" w:rsidRDefault="00FD2CFC">
      <w:pPr>
        <w:spacing w:before="0" w:after="0" w:line="240" w:lineRule="auto"/>
        <w:rPr>
          <w:rFonts w:ascii="Times New Roman" w:eastAsia="Times New Roman" w:hAnsi="Times New Roman" w:cs="Times New Roman"/>
          <w:sz w:val="24"/>
          <w:szCs w:val="24"/>
        </w:rPr>
      </w:pPr>
    </w:p>
    <w:p w14:paraId="6AA2F8FE" w14:textId="77777777" w:rsidR="00FD2CFC" w:rsidRDefault="00000000">
      <w:pPr>
        <w:numPr>
          <w:ilvl w:val="0"/>
          <w:numId w:val="8"/>
        </w:numPr>
        <w:spacing w:before="0" w:after="0" w:line="240" w:lineRule="auto"/>
      </w:pPr>
      <w:r>
        <w:t>Select applicable information to include depending upon whether the course is an undergraduate, Integratus, or graduate class. Delete information that does not apply.</w:t>
      </w:r>
    </w:p>
    <w:p w14:paraId="093717EC" w14:textId="77777777" w:rsidR="00FD2CFC" w:rsidRDefault="00FD2CFC">
      <w:pPr>
        <w:spacing w:before="0" w:after="0" w:line="240" w:lineRule="auto"/>
        <w:rPr>
          <w:rFonts w:ascii="Times New Roman" w:eastAsia="Times New Roman" w:hAnsi="Times New Roman" w:cs="Times New Roman"/>
          <w:sz w:val="24"/>
          <w:szCs w:val="24"/>
        </w:rPr>
      </w:pPr>
    </w:p>
    <w:p w14:paraId="219D5E93" w14:textId="77777777" w:rsidR="00FD2CFC" w:rsidRDefault="00000000">
      <w:pPr>
        <w:numPr>
          <w:ilvl w:val="0"/>
          <w:numId w:val="12"/>
        </w:numPr>
        <w:spacing w:before="0" w:after="0" w:line="240" w:lineRule="auto"/>
      </w:pPr>
      <w:r>
        <w:t>Please delete all instructions.</w:t>
      </w:r>
    </w:p>
    <w:p w14:paraId="2D41FCD4" w14:textId="77777777" w:rsidR="00FD2CFC" w:rsidRDefault="00FD2CFC">
      <w:pPr>
        <w:spacing w:before="0" w:after="0" w:line="240" w:lineRule="auto"/>
        <w:rPr>
          <w:rFonts w:ascii="Times New Roman" w:eastAsia="Times New Roman" w:hAnsi="Times New Roman" w:cs="Times New Roman"/>
          <w:sz w:val="24"/>
          <w:szCs w:val="24"/>
        </w:rPr>
      </w:pPr>
    </w:p>
    <w:p w14:paraId="578D192C" w14:textId="77777777" w:rsidR="00FD2CFC" w:rsidRDefault="00000000">
      <w:pPr>
        <w:numPr>
          <w:ilvl w:val="0"/>
          <w:numId w:val="7"/>
        </w:numPr>
        <w:spacing w:before="0" w:after="0" w:line="240" w:lineRule="auto"/>
      </w:pPr>
      <w:r>
        <w:t xml:space="preserve">Use only </w:t>
      </w:r>
      <w:r>
        <w:rPr>
          <w:b/>
          <w:bCs/>
        </w:rPr>
        <w:t xml:space="preserve">black </w:t>
      </w:r>
      <w:r>
        <w:t>font; do not use any color for the final syllabus.</w:t>
      </w:r>
    </w:p>
    <w:p w14:paraId="5B0B83C0" w14:textId="77777777" w:rsidR="00FD2CFC" w:rsidRDefault="00FD2CFC">
      <w:pPr>
        <w:spacing w:before="0" w:after="0" w:line="240" w:lineRule="auto"/>
        <w:rPr>
          <w:rFonts w:ascii="Times New Roman" w:eastAsia="Times New Roman" w:hAnsi="Times New Roman" w:cs="Times New Roman"/>
          <w:sz w:val="24"/>
          <w:szCs w:val="24"/>
        </w:rPr>
      </w:pPr>
    </w:p>
    <w:p w14:paraId="63CA43A0" w14:textId="77777777" w:rsidR="00FD2CFC" w:rsidRDefault="00000000">
      <w:pPr>
        <w:numPr>
          <w:ilvl w:val="0"/>
          <w:numId w:val="1"/>
        </w:numPr>
        <w:spacing w:before="0" w:after="0" w:line="240" w:lineRule="auto"/>
      </w:pPr>
      <w:r>
        <w:t>Please include page numbers.  </w:t>
      </w:r>
    </w:p>
    <w:p w14:paraId="61913A06" w14:textId="77777777" w:rsidR="00FD2CFC" w:rsidRDefault="00FD2CFC">
      <w:pPr>
        <w:spacing w:before="0" w:after="0" w:line="240" w:lineRule="auto"/>
        <w:rPr>
          <w:rFonts w:ascii="Times New Roman" w:eastAsia="Times New Roman" w:hAnsi="Times New Roman" w:cs="Times New Roman"/>
          <w:sz w:val="24"/>
          <w:szCs w:val="24"/>
        </w:rPr>
      </w:pPr>
    </w:p>
    <w:p w14:paraId="1B6BDD69" w14:textId="77777777" w:rsidR="00FD2CFC" w:rsidRDefault="00000000">
      <w:pPr>
        <w:numPr>
          <w:ilvl w:val="0"/>
          <w:numId w:val="6"/>
        </w:numPr>
        <w:spacing w:before="0" w:after="0" w:line="240" w:lineRule="auto"/>
      </w:pPr>
      <w:r>
        <w:t xml:space="preserve">Keep spacing between sections to a </w:t>
      </w:r>
      <w:r>
        <w:rPr>
          <w:b/>
          <w:bCs/>
        </w:rPr>
        <w:t>single line.</w:t>
      </w:r>
    </w:p>
    <w:p w14:paraId="1419C7D5" w14:textId="77777777" w:rsidR="00FD2CFC" w:rsidRDefault="00FD2CFC">
      <w:pPr>
        <w:spacing w:before="0" w:after="0" w:line="240" w:lineRule="auto"/>
        <w:rPr>
          <w:rFonts w:ascii="Times New Roman" w:eastAsia="Times New Roman" w:hAnsi="Times New Roman" w:cs="Times New Roman"/>
          <w:sz w:val="24"/>
          <w:szCs w:val="24"/>
        </w:rPr>
      </w:pPr>
    </w:p>
    <w:p w14:paraId="3C14032E" w14:textId="77777777" w:rsidR="00FD2CFC" w:rsidRDefault="00000000">
      <w:pPr>
        <w:numPr>
          <w:ilvl w:val="0"/>
          <w:numId w:val="5"/>
        </w:numPr>
        <w:spacing w:before="0" w:after="0" w:line="240" w:lineRule="auto"/>
      </w:pPr>
      <w:r>
        <w:rPr>
          <w:b/>
          <w:bCs/>
        </w:rPr>
        <w:t>Do not underline titles for emphasis</w:t>
      </w:r>
      <w:r>
        <w:t>; underlining signifies hyperlinks only.</w:t>
      </w:r>
    </w:p>
    <w:p w14:paraId="66CADC84" w14:textId="77777777" w:rsidR="00FD2CFC" w:rsidRDefault="00FD2CFC">
      <w:pPr>
        <w:spacing w:before="0" w:after="0" w:line="240" w:lineRule="auto"/>
        <w:rPr>
          <w:rFonts w:ascii="Times New Roman" w:eastAsia="Times New Roman" w:hAnsi="Times New Roman" w:cs="Times New Roman"/>
          <w:sz w:val="24"/>
          <w:szCs w:val="24"/>
        </w:rPr>
      </w:pPr>
    </w:p>
    <w:p w14:paraId="0F7AA7DF" w14:textId="77777777" w:rsidR="00FD2CFC" w:rsidRDefault="00000000">
      <w:pPr>
        <w:numPr>
          <w:ilvl w:val="0"/>
          <w:numId w:val="11"/>
        </w:numPr>
        <w:spacing w:before="0" w:after="0" w:line="240" w:lineRule="auto"/>
      </w:pPr>
      <w:r>
        <w:t>Please include any information about your teaching approach on the course site rather than the syllabus. </w:t>
      </w:r>
    </w:p>
    <w:p w14:paraId="6F86C969" w14:textId="77777777" w:rsidR="00FD2CFC" w:rsidRDefault="00FD2CFC">
      <w:pPr>
        <w:spacing w:before="0" w:after="0" w:line="240" w:lineRule="auto"/>
        <w:rPr>
          <w:rFonts w:ascii="Times New Roman" w:eastAsia="Times New Roman" w:hAnsi="Times New Roman" w:cs="Times New Roman"/>
          <w:sz w:val="24"/>
          <w:szCs w:val="24"/>
        </w:rPr>
      </w:pPr>
    </w:p>
    <w:p w14:paraId="20E9B237" w14:textId="77777777" w:rsidR="00FD2CFC" w:rsidRDefault="00000000">
      <w:pPr>
        <w:numPr>
          <w:ilvl w:val="0"/>
          <w:numId w:val="9"/>
        </w:numPr>
        <w:spacing w:before="0" w:after="0" w:line="240" w:lineRule="auto"/>
      </w:pPr>
      <w:r>
        <w:t>All faculty are asked to use Canvas to post (at minimum): (ad) an approved course syllabus, (b) communicate with students, (c) receive assignments, and (d) track course grades. </w:t>
      </w:r>
    </w:p>
    <w:p w14:paraId="40669F34" w14:textId="77777777" w:rsidR="00FD2CFC" w:rsidRDefault="00FD2CFC">
      <w:pPr>
        <w:spacing w:before="0" w:after="0" w:line="240" w:lineRule="auto"/>
        <w:rPr>
          <w:rFonts w:ascii="Times New Roman" w:eastAsia="Times New Roman" w:hAnsi="Times New Roman" w:cs="Times New Roman"/>
          <w:sz w:val="24"/>
          <w:szCs w:val="24"/>
        </w:rPr>
      </w:pPr>
    </w:p>
    <w:p w14:paraId="3BF662B6" w14:textId="77777777" w:rsidR="00FD2CFC" w:rsidRDefault="00000000">
      <w:pPr>
        <w:numPr>
          <w:ilvl w:val="0"/>
          <w:numId w:val="2"/>
        </w:numPr>
        <w:spacing w:before="0" w:after="0" w:line="240" w:lineRule="auto"/>
      </w:pPr>
      <w:r>
        <w:t>Please note Central Time (“CT”) to all due date times listed.</w:t>
      </w:r>
    </w:p>
    <w:p w14:paraId="7635AB44" w14:textId="77777777" w:rsidR="00FD2CFC" w:rsidRDefault="00FD2CFC">
      <w:pPr>
        <w:spacing w:before="0" w:after="0" w:line="240" w:lineRule="auto"/>
        <w:ind w:left="720"/>
      </w:pPr>
    </w:p>
    <w:p w14:paraId="03F85707" w14:textId="77777777" w:rsidR="00FD2CFC" w:rsidRDefault="00000000">
      <w:pPr>
        <w:numPr>
          <w:ilvl w:val="0"/>
          <w:numId w:val="2"/>
        </w:numPr>
        <w:spacing w:before="0" w:after="0" w:line="240" w:lineRule="auto"/>
      </w:pPr>
      <w:r>
        <w:t>Delivery modality: The delivery modality listed on the syllabus must be one of the following:</w:t>
      </w:r>
    </w:p>
    <w:p w14:paraId="692F5CD1" w14:textId="77777777" w:rsidR="00FD2CFC" w:rsidRDefault="00000000">
      <w:pPr>
        <w:numPr>
          <w:ilvl w:val="1"/>
          <w:numId w:val="2"/>
        </w:numPr>
        <w:spacing w:before="0" w:after="0" w:line="240" w:lineRule="auto"/>
      </w:pPr>
      <w:r>
        <w:rPr>
          <w:b/>
          <w:bCs/>
        </w:rPr>
        <w:t xml:space="preserve">In-person: </w:t>
      </w:r>
      <w:r>
        <w:t>100% of the instruction and interaction takes place when the instructor and students are physically present in the same location, such as a classroom.</w:t>
      </w:r>
    </w:p>
    <w:p w14:paraId="59089D62" w14:textId="77777777" w:rsidR="00FD2CFC" w:rsidRDefault="00000000">
      <w:pPr>
        <w:numPr>
          <w:ilvl w:val="1"/>
          <w:numId w:val="2"/>
        </w:numPr>
        <w:spacing w:before="0" w:after="0" w:line="240" w:lineRule="auto"/>
      </w:pPr>
      <w:r>
        <w:rPr>
          <w:b/>
          <w:bCs/>
        </w:rPr>
        <w:t xml:space="preserve">Online: </w:t>
      </w:r>
      <w:r>
        <w:t>100% of the instruction and interaction is delivered using distance education technologies. Includes asynchronous online courses, courses with required synchronous meetings, and courses with both asynchronous and synchronous online meetings.</w:t>
      </w:r>
    </w:p>
    <w:p w14:paraId="3A8AA22D" w14:textId="77777777" w:rsidR="00FD2CFC" w:rsidRDefault="00000000">
      <w:pPr>
        <w:numPr>
          <w:ilvl w:val="1"/>
          <w:numId w:val="2"/>
        </w:numPr>
        <w:spacing w:before="0" w:after="0" w:line="240" w:lineRule="auto"/>
      </w:pPr>
      <w:r>
        <w:rPr>
          <w:b/>
          <w:bCs/>
        </w:rPr>
        <w:t>Hybrid:</w:t>
      </w:r>
      <w:r>
        <w:t xml:space="preserve"> Instruction and interaction is delivered using a combination of distance education technologies and in classroom meetings, when the instructor and students are in the same location. This modality is sometimes referred to internally at Saint Mary’s as “blended”.</w:t>
      </w:r>
    </w:p>
    <w:p w14:paraId="737C6F90" w14:textId="77777777" w:rsidR="00FD2CFC" w:rsidRDefault="00000000">
      <w:pPr>
        <w:pStyle w:val="Heading1"/>
      </w:pPr>
      <w:r>
        <w:lastRenderedPageBreak/>
        <w:t xml:space="preserve">Saint Mary’s University of Minnesota </w:t>
      </w:r>
      <w:r>
        <w:br/>
        <w:t xml:space="preserve">Schools of Graduate and Professional Programs </w:t>
      </w:r>
    </w:p>
    <w:p w14:paraId="07D0D1A4" w14:textId="77777777" w:rsidR="00FD2CFC" w:rsidRDefault="00000000">
      <w:pPr>
        <w:pStyle w:val="Heading1"/>
        <w:rPr>
          <w:color w:val="0000FF"/>
        </w:rPr>
      </w:pPr>
      <w:r>
        <w:t>Delivery modality:</w:t>
      </w:r>
      <w:r>
        <w:rPr>
          <w:color w:val="0000FF"/>
        </w:rPr>
        <w:t xml:space="preserve"> </w:t>
      </w:r>
      <w:r>
        <w:t>In-person</w:t>
      </w:r>
      <w:r>
        <w:rPr>
          <w:color w:val="0000FF"/>
        </w:rPr>
        <w:t xml:space="preserve">, </w:t>
      </w:r>
      <w:r>
        <w:t>Online</w:t>
      </w:r>
      <w:r>
        <w:rPr>
          <w:color w:val="0000FF"/>
        </w:rPr>
        <w:t xml:space="preserve">, or </w:t>
      </w:r>
      <w:r>
        <w:t>Hybrid</w:t>
      </w:r>
      <w:r>
        <w:rPr>
          <w:sz w:val="16"/>
          <w:szCs w:val="16"/>
        </w:rPr>
        <w:br/>
      </w:r>
      <w:r>
        <w:rPr>
          <w:color w:val="0000FF"/>
        </w:rPr>
        <w:t>[Enter course title]</w:t>
      </w:r>
      <w:r>
        <w:br/>
      </w:r>
      <w:r>
        <w:rPr>
          <w:color w:val="0000FF"/>
        </w:rPr>
        <w:t>[Enter department/program code and number]</w:t>
      </w:r>
      <w:r>
        <w:rPr>
          <w:color w:val="0000FF"/>
        </w:rPr>
        <w:br/>
        <w:t>[Enter Semester and Year]</w:t>
      </w:r>
    </w:p>
    <w:tbl>
      <w:tblPr>
        <w:tblStyle w:val="a"/>
        <w:tblW w:w="9300" w:type="dxa"/>
        <w:tblInd w:w="0" w:type="dxa"/>
        <w:tblLayout w:type="fixed"/>
        <w:tblLook w:val="0400" w:firstRow="0" w:lastRow="0" w:firstColumn="0" w:lastColumn="0" w:noHBand="0" w:noVBand="1"/>
      </w:tblPr>
      <w:tblGrid>
        <w:gridCol w:w="1425"/>
        <w:gridCol w:w="4950"/>
        <w:gridCol w:w="105"/>
        <w:gridCol w:w="2820"/>
      </w:tblGrid>
      <w:tr w:rsidR="00FD2CFC" w14:paraId="5F27D002" w14:textId="77777777">
        <w:tc>
          <w:tcPr>
            <w:tcW w:w="1425" w:type="dxa"/>
          </w:tcPr>
          <w:p w14:paraId="71072A76" w14:textId="77777777" w:rsidR="00FD2CFC" w:rsidRDefault="00000000">
            <w:pPr>
              <w:rPr>
                <w:b/>
                <w:bCs/>
                <w:color w:val="000000"/>
              </w:rPr>
            </w:pPr>
            <w:r>
              <w:rPr>
                <w:b/>
                <w:bCs/>
                <w:color w:val="000000"/>
              </w:rPr>
              <w:t>Instructor</w:t>
            </w:r>
          </w:p>
        </w:tc>
        <w:tc>
          <w:tcPr>
            <w:tcW w:w="7875" w:type="dxa"/>
            <w:gridSpan w:val="3"/>
          </w:tcPr>
          <w:p w14:paraId="3AF4DF50" w14:textId="77777777" w:rsidR="00FD2CFC" w:rsidRDefault="00000000">
            <w:pPr>
              <w:rPr>
                <w:color w:val="0000FF"/>
              </w:rPr>
            </w:pPr>
            <w:r>
              <w:rPr>
                <w:color w:val="0000FF"/>
              </w:rPr>
              <w:t>[Type your name and title here]</w:t>
            </w:r>
          </w:p>
        </w:tc>
      </w:tr>
      <w:tr w:rsidR="00FD2CFC" w14:paraId="268DD436" w14:textId="77777777">
        <w:tc>
          <w:tcPr>
            <w:tcW w:w="1425" w:type="dxa"/>
          </w:tcPr>
          <w:p w14:paraId="1563D5AA" w14:textId="77777777" w:rsidR="00FD2CFC" w:rsidRDefault="00000000">
            <w:pPr>
              <w:rPr>
                <w:b/>
                <w:bCs/>
                <w:color w:val="000000"/>
              </w:rPr>
            </w:pPr>
            <w:r>
              <w:rPr>
                <w:b/>
                <w:bCs/>
                <w:color w:val="000000"/>
              </w:rPr>
              <w:t>Phone</w:t>
            </w:r>
          </w:p>
        </w:tc>
        <w:tc>
          <w:tcPr>
            <w:tcW w:w="4950" w:type="dxa"/>
          </w:tcPr>
          <w:p w14:paraId="320894AE" w14:textId="77777777" w:rsidR="00FD2CFC" w:rsidRDefault="00000000">
            <w:pPr>
              <w:rPr>
                <w:color w:val="0000FF"/>
              </w:rPr>
            </w:pPr>
            <w:r>
              <w:rPr>
                <w:color w:val="0000FF"/>
              </w:rPr>
              <w:t>[Type your phone number here]</w:t>
            </w:r>
          </w:p>
        </w:tc>
        <w:tc>
          <w:tcPr>
            <w:tcW w:w="105" w:type="dxa"/>
          </w:tcPr>
          <w:p w14:paraId="0E3C9A5A" w14:textId="77777777" w:rsidR="00FD2CFC" w:rsidRDefault="00FD2CFC">
            <w:pPr>
              <w:rPr>
                <w:b/>
                <w:bCs/>
                <w:color w:val="000000"/>
              </w:rPr>
            </w:pPr>
          </w:p>
        </w:tc>
        <w:tc>
          <w:tcPr>
            <w:tcW w:w="2820" w:type="dxa"/>
          </w:tcPr>
          <w:p w14:paraId="45FA1895" w14:textId="77777777" w:rsidR="00FD2CFC" w:rsidRDefault="00FD2CFC">
            <w:pPr>
              <w:rPr>
                <w:color w:val="0000FF"/>
              </w:rPr>
            </w:pPr>
          </w:p>
        </w:tc>
      </w:tr>
      <w:tr w:rsidR="00FD2CFC" w14:paraId="04087BFA" w14:textId="77777777">
        <w:trPr>
          <w:trHeight w:val="523"/>
        </w:trPr>
        <w:tc>
          <w:tcPr>
            <w:tcW w:w="1425" w:type="dxa"/>
            <w:tcBorders>
              <w:bottom w:val="single" w:sz="12" w:space="0" w:color="2E75B5"/>
            </w:tcBorders>
          </w:tcPr>
          <w:p w14:paraId="2A12EB6B" w14:textId="77777777" w:rsidR="00FD2CFC" w:rsidRDefault="00000000">
            <w:pPr>
              <w:rPr>
                <w:b/>
                <w:bCs/>
                <w:color w:val="000000"/>
              </w:rPr>
            </w:pPr>
            <w:r>
              <w:rPr>
                <w:b/>
                <w:bCs/>
                <w:color w:val="000000"/>
              </w:rPr>
              <w:t>Email</w:t>
            </w:r>
          </w:p>
          <w:p w14:paraId="32DE2C82" w14:textId="77777777" w:rsidR="00FD2CFC" w:rsidRDefault="00000000">
            <w:pPr>
              <w:rPr>
                <w:b/>
                <w:bCs/>
                <w:color w:val="000000"/>
              </w:rPr>
            </w:pPr>
            <w:r>
              <w:rPr>
                <w:b/>
                <w:bCs/>
                <w:color w:val="000000"/>
              </w:rPr>
              <w:t>Office Hours</w:t>
            </w:r>
          </w:p>
        </w:tc>
        <w:tc>
          <w:tcPr>
            <w:tcW w:w="4950" w:type="dxa"/>
            <w:tcBorders>
              <w:bottom w:val="single" w:sz="12" w:space="0" w:color="2E75B5"/>
            </w:tcBorders>
          </w:tcPr>
          <w:p w14:paraId="105E3964" w14:textId="77777777" w:rsidR="00FD2CFC" w:rsidRDefault="00000000">
            <w:pPr>
              <w:rPr>
                <w:color w:val="0000FF"/>
              </w:rPr>
            </w:pPr>
            <w:r>
              <w:rPr>
                <w:color w:val="0000FF"/>
              </w:rPr>
              <w:t>[Type Saint Mary’s University email here]</w:t>
            </w:r>
          </w:p>
          <w:p w14:paraId="09CC73B8" w14:textId="77777777" w:rsidR="00FD2CFC" w:rsidRDefault="00000000">
            <w:pPr>
              <w:rPr>
                <w:color w:val="0000FF"/>
                <w:highlight w:val="yellow"/>
              </w:rPr>
            </w:pPr>
            <w:r w:rsidRPr="00A3724B">
              <w:rPr>
                <w:color w:val="0000FF"/>
              </w:rPr>
              <w:t>List information that students need to know for scheduling a consultation. For asynchronous online courses, a minimum of one hour of online office time must be scheduled weekly via video technology (Zoom, Google Meets, or similar) to answer student questions or discuss course topics. The days and times of weekly online office hours must be listed in the syllabus and Canvas so that students are aware of the schedule at the start of the course. Instructors teaching online courses with a combination of synchronous and asynchronous online sessions are also encouraged to schedule online office hours.</w:t>
            </w:r>
          </w:p>
        </w:tc>
        <w:tc>
          <w:tcPr>
            <w:tcW w:w="105" w:type="dxa"/>
            <w:tcBorders>
              <w:bottom w:val="single" w:sz="12" w:space="0" w:color="2E75B5"/>
            </w:tcBorders>
          </w:tcPr>
          <w:p w14:paraId="03800AC7" w14:textId="77777777" w:rsidR="00FD2CFC" w:rsidRDefault="00FD2CFC">
            <w:pPr>
              <w:pStyle w:val="Heading2"/>
              <w:rPr>
                <w:strike/>
                <w:color w:val="000000"/>
                <w:sz w:val="22"/>
                <w:szCs w:val="22"/>
              </w:rPr>
            </w:pPr>
          </w:p>
        </w:tc>
        <w:tc>
          <w:tcPr>
            <w:tcW w:w="2820" w:type="dxa"/>
            <w:tcBorders>
              <w:bottom w:val="single" w:sz="12" w:space="0" w:color="2E75B5"/>
            </w:tcBorders>
          </w:tcPr>
          <w:p w14:paraId="622A18DB" w14:textId="77777777" w:rsidR="00FD2CFC" w:rsidRDefault="00FD2CFC">
            <w:pPr>
              <w:rPr>
                <w:strike/>
                <w:color w:val="0000FF"/>
              </w:rPr>
            </w:pPr>
          </w:p>
        </w:tc>
      </w:tr>
    </w:tbl>
    <w:p w14:paraId="5488E74F" w14:textId="77777777" w:rsidR="00FD2CFC" w:rsidRDefault="00FD2CFC">
      <w:pPr>
        <w:pStyle w:val="Heading2"/>
        <w:spacing w:after="0"/>
      </w:pPr>
      <w:bookmarkStart w:id="2" w:name="_heading=h.30j0zll" w:colFirst="0" w:colLast="0"/>
      <w:bookmarkEnd w:id="2"/>
    </w:p>
    <w:p w14:paraId="231E9219" w14:textId="77777777" w:rsidR="00FD2CFC" w:rsidRDefault="00000000">
      <w:pPr>
        <w:pStyle w:val="Heading2"/>
        <w:spacing w:before="0"/>
      </w:pPr>
      <w:bookmarkStart w:id="3" w:name="_heading=h.1fob9te" w:colFirst="0" w:colLast="0"/>
      <w:bookmarkEnd w:id="3"/>
      <w:r>
        <w:t>Course Credits</w:t>
      </w:r>
      <w:r>
        <w:tab/>
      </w:r>
    </w:p>
    <w:p w14:paraId="66D79F19" w14:textId="77777777" w:rsidR="00FD2CFC" w:rsidRDefault="00000000">
      <w:pPr>
        <w:spacing w:line="240" w:lineRule="auto"/>
        <w:rPr>
          <w:color w:val="0000FF"/>
        </w:rPr>
      </w:pPr>
      <w:r>
        <w:rPr>
          <w:color w:val="0000FF"/>
        </w:rPr>
        <w:t>[add credits]</w:t>
      </w:r>
    </w:p>
    <w:p w14:paraId="78FF7000" w14:textId="77777777" w:rsidR="00FD2CFC" w:rsidRDefault="00000000">
      <w:pPr>
        <w:spacing w:line="240" w:lineRule="auto"/>
        <w:rPr>
          <w:b/>
          <w:bCs/>
          <w:i/>
          <w:iCs/>
          <w:color w:val="0000FF"/>
          <w:sz w:val="24"/>
          <w:szCs w:val="24"/>
        </w:rPr>
      </w:pPr>
      <w:r>
        <w:rPr>
          <w:b/>
          <w:bCs/>
          <w:sz w:val="24"/>
          <w:szCs w:val="24"/>
        </w:rPr>
        <w:t>Course Dates/Hours</w:t>
      </w:r>
    </w:p>
    <w:p w14:paraId="7A789BBE" w14:textId="77777777" w:rsidR="00FD2CFC" w:rsidRDefault="00000000">
      <w:pPr>
        <w:numPr>
          <w:ilvl w:val="0"/>
          <w:numId w:val="4"/>
        </w:numPr>
        <w:spacing w:after="0" w:line="240" w:lineRule="auto"/>
        <w:rPr>
          <w:color w:val="0000FF"/>
        </w:rPr>
      </w:pPr>
      <w:r>
        <w:rPr>
          <w:b/>
          <w:bCs/>
          <w:color w:val="0000FF"/>
        </w:rPr>
        <w:t>Include the first and last dates of the course.</w:t>
      </w:r>
      <w:r>
        <w:rPr>
          <w:color w:val="0000FF"/>
        </w:rPr>
        <w:t xml:space="preserve"> For example, “This course starts on Monday, January 6th and concludes on Sunday, March 2nd, 2025.”</w:t>
      </w:r>
    </w:p>
    <w:p w14:paraId="7FFBD004" w14:textId="77777777" w:rsidR="00FD2CFC" w:rsidRDefault="00000000">
      <w:pPr>
        <w:numPr>
          <w:ilvl w:val="0"/>
          <w:numId w:val="4"/>
        </w:numPr>
        <w:spacing w:before="0" w:after="0" w:line="240" w:lineRule="auto"/>
        <w:rPr>
          <w:color w:val="0000FF"/>
        </w:rPr>
      </w:pPr>
      <w:r>
        <w:rPr>
          <w:b/>
          <w:bCs/>
          <w:color w:val="0000FF"/>
        </w:rPr>
        <w:t>For courses with required synchronous or in-class meeting dates and times</w:t>
      </w:r>
      <w:r>
        <w:rPr>
          <w:color w:val="0000FF"/>
        </w:rPr>
        <w:t xml:space="preserve">, list the meeting information. For example, “Four class sessions (or four online synchronous sessions) are scheduled from 5:30pm-7:30pm on Thursday January 9th, January 23rd, February 5th, and February 20th, 2025.” </w:t>
      </w:r>
      <w:r>
        <w:rPr>
          <w:i/>
          <w:iCs/>
          <w:color w:val="0000FF"/>
        </w:rPr>
        <w:t xml:space="preserve"> </w:t>
      </w:r>
    </w:p>
    <w:p w14:paraId="7A681D5D" w14:textId="77777777" w:rsidR="00FD2CFC" w:rsidRDefault="00000000">
      <w:pPr>
        <w:numPr>
          <w:ilvl w:val="0"/>
          <w:numId w:val="4"/>
        </w:numPr>
        <w:spacing w:before="0" w:line="240" w:lineRule="auto"/>
        <w:rPr>
          <w:color w:val="0000FF"/>
        </w:rPr>
      </w:pPr>
      <w:r>
        <w:rPr>
          <w:b/>
          <w:bCs/>
          <w:color w:val="0000FF"/>
        </w:rPr>
        <w:t>For asynchronous courses</w:t>
      </w:r>
      <w:r>
        <w:rPr>
          <w:color w:val="0000FF"/>
        </w:rPr>
        <w:t>, do not list the date ranges of each weekly asynchronous online session (for example, do not write “Week 1: Monday 03/03 - Sunday 03/11,” etc.).</w:t>
      </w:r>
    </w:p>
    <w:p w14:paraId="073B78FE" w14:textId="77777777" w:rsidR="00FD2CFC" w:rsidRDefault="00000000">
      <w:pPr>
        <w:spacing w:line="240" w:lineRule="auto"/>
      </w:pPr>
      <w:r>
        <w:rPr>
          <w:b/>
          <w:bCs/>
          <w:color w:val="000000"/>
          <w:sz w:val="24"/>
          <w:szCs w:val="24"/>
        </w:rPr>
        <w:lastRenderedPageBreak/>
        <w:t>Prerequisites or Concurrent Courses</w:t>
      </w:r>
      <w:r>
        <w:br/>
        <w:t>[</w:t>
      </w:r>
      <w:r>
        <w:rPr>
          <w:color w:val="000000"/>
        </w:rPr>
        <w:t>e.g., course code, consent of program director</w:t>
      </w:r>
      <w:r>
        <w:t>]</w:t>
      </w:r>
      <w:r>
        <w:br/>
      </w:r>
      <w:r>
        <w:br/>
      </w:r>
      <w:r>
        <w:rPr>
          <w:b/>
          <w:bCs/>
          <w:color w:val="000000"/>
          <w:sz w:val="24"/>
          <w:szCs w:val="24"/>
        </w:rPr>
        <w:t>Course Description</w:t>
      </w:r>
      <w:r>
        <w:br/>
      </w:r>
      <w:r>
        <w:rPr>
          <w:color w:val="000000"/>
        </w:rPr>
        <w:t>[must be the approved course description]</w:t>
      </w:r>
      <w:r>
        <w:br/>
      </w:r>
      <w:r>
        <w:br/>
      </w:r>
      <w:r>
        <w:rPr>
          <w:b/>
          <w:bCs/>
          <w:color w:val="000000"/>
          <w:sz w:val="24"/>
          <w:szCs w:val="24"/>
        </w:rPr>
        <w:t>Student Learning Objectives</w:t>
      </w:r>
      <w:r>
        <w:br/>
        <w:t>Upon completion of this course, students are expected to be able to do the following:</w:t>
      </w:r>
    </w:p>
    <w:p w14:paraId="0F9D53A9" w14:textId="77777777" w:rsidR="00FD2CFC" w:rsidRDefault="00000000">
      <w:pPr>
        <w:widowControl w:val="0"/>
        <w:pBdr>
          <w:top w:val="nil"/>
          <w:left w:val="nil"/>
          <w:bottom w:val="nil"/>
          <w:right w:val="nil"/>
          <w:between w:val="nil"/>
        </w:pBdr>
        <w:spacing w:line="240" w:lineRule="auto"/>
        <w:rPr>
          <w:b/>
          <w:bCs/>
          <w:color w:val="0000FF"/>
        </w:rPr>
      </w:pPr>
      <w:r>
        <w:rPr>
          <w:color w:val="000000"/>
        </w:rPr>
        <w:t>[Type student learning objectives here.]</w:t>
      </w:r>
      <w:r>
        <w:br/>
      </w:r>
      <w:r>
        <w:rPr>
          <w:b/>
          <w:bCs/>
          <w:color w:val="000000"/>
          <w:sz w:val="24"/>
          <w:szCs w:val="24"/>
        </w:rPr>
        <w:t>Required Textbook</w:t>
      </w:r>
      <w:r>
        <w:rPr>
          <w:b/>
          <w:bCs/>
          <w:sz w:val="24"/>
          <w:szCs w:val="24"/>
        </w:rPr>
        <w:br/>
      </w:r>
      <w:r>
        <w:rPr>
          <w:b/>
          <w:bCs/>
          <w:color w:val="0000FF"/>
        </w:rPr>
        <w:t xml:space="preserve">All textbooks must be in 7th edition APA format, followed by the ISBN. </w:t>
      </w:r>
      <w:hyperlink r:id="rId9">
        <w:r>
          <w:rPr>
            <w:color w:val="0000FF"/>
            <w:u w:val="single"/>
          </w:rPr>
          <w:t>See this APA Style link</w:t>
        </w:r>
      </w:hyperlink>
      <w:r>
        <w:rPr>
          <w:b/>
          <w:bCs/>
          <w:color w:val="0000FF"/>
        </w:rPr>
        <w:t xml:space="preserve"> for formatting guidelines. </w:t>
      </w:r>
    </w:p>
    <w:p w14:paraId="219F3464" w14:textId="77777777" w:rsidR="00FD2CFC" w:rsidRDefault="00000000">
      <w:pPr>
        <w:widowControl w:val="0"/>
        <w:pBdr>
          <w:top w:val="nil"/>
          <w:left w:val="nil"/>
          <w:bottom w:val="nil"/>
          <w:right w:val="nil"/>
          <w:between w:val="nil"/>
        </w:pBdr>
        <w:spacing w:line="240" w:lineRule="auto"/>
        <w:rPr>
          <w:b/>
          <w:bCs/>
          <w:color w:val="0000FF"/>
        </w:rPr>
      </w:pPr>
      <w:r>
        <w:rPr>
          <w:b/>
          <w:bCs/>
          <w:color w:val="0000FF"/>
        </w:rPr>
        <w:t>The following are some APA formatting examples:</w:t>
      </w:r>
    </w:p>
    <w:p w14:paraId="73A9AA6E" w14:textId="77777777" w:rsidR="00FD2CFC" w:rsidRDefault="00000000">
      <w:pPr>
        <w:widowControl w:val="0"/>
        <w:shd w:val="clear" w:color="auto" w:fill="FFFFFF"/>
        <w:spacing w:before="0" w:after="0" w:line="372" w:lineRule="auto"/>
        <w:rPr>
          <w:shd w:val="clear" w:color="auto" w:fill="FFF2CC"/>
        </w:rPr>
      </w:pPr>
      <w:r>
        <w:rPr>
          <w:shd w:val="clear" w:color="auto" w:fill="FFF2CC"/>
        </w:rPr>
        <w:t xml:space="preserve">Author, A. A. (Year of publication). </w:t>
      </w:r>
      <w:r>
        <w:rPr>
          <w:i/>
          <w:iCs/>
          <w:shd w:val="clear" w:color="auto" w:fill="FFF2CC"/>
        </w:rPr>
        <w:t>Title of work: Capital letter also for subtitle</w:t>
      </w:r>
      <w:r>
        <w:rPr>
          <w:shd w:val="clear" w:color="auto" w:fill="FFF2CC"/>
        </w:rPr>
        <w:t xml:space="preserve">. Publisher Name. DOI (if  </w:t>
      </w:r>
    </w:p>
    <w:p w14:paraId="4EFC3073" w14:textId="77777777" w:rsidR="00FD2CFC" w:rsidRDefault="00000000">
      <w:pPr>
        <w:widowControl w:val="0"/>
        <w:shd w:val="clear" w:color="auto" w:fill="FFFFFF"/>
        <w:spacing w:before="0" w:after="0" w:line="372" w:lineRule="auto"/>
        <w:rPr>
          <w:shd w:val="clear" w:color="auto" w:fill="FFF2CC"/>
        </w:rPr>
      </w:pPr>
      <w:r>
        <w:rPr>
          <w:shd w:val="clear" w:color="auto" w:fill="FFF2CC"/>
        </w:rPr>
        <w:t xml:space="preserve">             available). ISBN</w:t>
      </w:r>
    </w:p>
    <w:p w14:paraId="3BDB9A99" w14:textId="77777777" w:rsidR="00FD2CFC" w:rsidRDefault="00000000">
      <w:pPr>
        <w:widowControl w:val="0"/>
        <w:spacing w:before="0" w:after="0"/>
        <w:rPr>
          <w:shd w:val="clear" w:color="auto" w:fill="FFF2CC"/>
        </w:rPr>
      </w:pPr>
      <w:r>
        <w:rPr>
          <w:shd w:val="clear" w:color="auto" w:fill="FFF2CC"/>
        </w:rPr>
        <w:t xml:space="preserve">Ackley, K. A. (2009). </w:t>
      </w:r>
      <w:r>
        <w:rPr>
          <w:i/>
          <w:iCs/>
          <w:shd w:val="clear" w:color="auto" w:fill="FFF2CC"/>
        </w:rPr>
        <w:t xml:space="preserve">Perspectives on contemporary issues: Readings across disciplines. </w:t>
      </w:r>
      <w:r>
        <w:rPr>
          <w:shd w:val="clear" w:color="auto" w:fill="FFF2CC"/>
        </w:rPr>
        <w:t xml:space="preserve">Wadsworth. ISBN </w:t>
      </w:r>
    </w:p>
    <w:p w14:paraId="72C6ABDB" w14:textId="77777777" w:rsidR="00FD2CFC" w:rsidRDefault="00000000">
      <w:pPr>
        <w:widowControl w:val="0"/>
        <w:spacing w:before="0" w:after="0"/>
        <w:ind w:firstLine="720"/>
        <w:rPr>
          <w:shd w:val="clear" w:color="auto" w:fill="FFF2CC"/>
        </w:rPr>
      </w:pPr>
      <w:r>
        <w:rPr>
          <w:shd w:val="clear" w:color="auto" w:fill="FFF2CC"/>
        </w:rPr>
        <w:t>978-1-413-03397-7</w:t>
      </w:r>
    </w:p>
    <w:p w14:paraId="4ABBED50" w14:textId="77777777" w:rsidR="00FD2CFC" w:rsidRDefault="00FD2CFC">
      <w:pPr>
        <w:widowControl w:val="0"/>
        <w:spacing w:before="0" w:after="0"/>
        <w:ind w:firstLine="720"/>
        <w:rPr>
          <w:shd w:val="clear" w:color="auto" w:fill="FFF2CC"/>
        </w:rPr>
      </w:pPr>
    </w:p>
    <w:p w14:paraId="268C008A" w14:textId="77777777" w:rsidR="00FD2CFC" w:rsidRDefault="00000000">
      <w:pPr>
        <w:widowControl w:val="0"/>
        <w:spacing w:before="0" w:after="0"/>
        <w:rPr>
          <w:shd w:val="clear" w:color="auto" w:fill="FFF2CC"/>
        </w:rPr>
      </w:pPr>
      <w:r>
        <w:rPr>
          <w:shd w:val="clear" w:color="auto" w:fill="FFF2CC"/>
        </w:rPr>
        <w:t xml:space="preserve">Booth, W. C., Colomb, G. G., Williams, J. M., Bizup, J., &amp; Fitzgerald, W.T. (2024). </w:t>
      </w:r>
      <w:r>
        <w:rPr>
          <w:i/>
          <w:iCs/>
          <w:shd w:val="clear" w:color="auto" w:fill="FFF2CC"/>
        </w:rPr>
        <w:t>The craft of research</w:t>
      </w:r>
      <w:r>
        <w:rPr>
          <w:shd w:val="clear" w:color="auto" w:fill="FFF2CC"/>
        </w:rPr>
        <w:t xml:space="preserve">          </w:t>
      </w:r>
      <w:r>
        <w:rPr>
          <w:shd w:val="clear" w:color="auto" w:fill="FFF2CC"/>
        </w:rPr>
        <w:tab/>
      </w:r>
    </w:p>
    <w:p w14:paraId="63FD65E1" w14:textId="77777777" w:rsidR="00FD2CFC" w:rsidRDefault="00000000">
      <w:pPr>
        <w:widowControl w:val="0"/>
        <w:spacing w:before="0" w:after="0"/>
        <w:ind w:firstLine="720"/>
        <w:rPr>
          <w:b/>
          <w:bCs/>
          <w:color w:val="000000"/>
        </w:rPr>
      </w:pPr>
      <w:r>
        <w:rPr>
          <w:shd w:val="clear" w:color="auto" w:fill="FFF2CC"/>
        </w:rPr>
        <w:t>(5th ed.). University of Chicago Press. ISBN 978-0-226-82667-7</w:t>
      </w:r>
      <w:r>
        <w:rPr>
          <w:shd w:val="clear" w:color="auto" w:fill="FFF2CC"/>
        </w:rPr>
        <w:br/>
      </w:r>
      <w:r>
        <w:br/>
      </w:r>
      <w:r>
        <w:rPr>
          <w:b/>
          <w:bCs/>
          <w:color w:val="000000"/>
        </w:rPr>
        <w:t>Other Resources</w:t>
      </w:r>
    </w:p>
    <w:p w14:paraId="0B3A47FA" w14:textId="77777777" w:rsidR="00FD2CFC" w:rsidRDefault="00000000">
      <w:pPr>
        <w:keepLines/>
        <w:pBdr>
          <w:top w:val="nil"/>
          <w:left w:val="nil"/>
          <w:bottom w:val="nil"/>
          <w:right w:val="nil"/>
          <w:between w:val="nil"/>
        </w:pBdr>
        <w:spacing w:before="0" w:after="0" w:line="240" w:lineRule="auto"/>
        <w:rPr>
          <w:b/>
          <w:bCs/>
          <w:color w:val="0000FF"/>
        </w:rPr>
      </w:pPr>
      <w:r>
        <w:rPr>
          <w:b/>
          <w:bCs/>
          <w:color w:val="0000FF"/>
        </w:rPr>
        <w:t xml:space="preserve">List any required or recommended additional learning resources. Resources should be in 7th edition APA format. See this </w:t>
      </w:r>
      <w:hyperlink r:id="rId10">
        <w:r>
          <w:rPr>
            <w:color w:val="0000FF"/>
            <w:u w:val="single"/>
          </w:rPr>
          <w:t>APA Style link</w:t>
        </w:r>
      </w:hyperlink>
      <w:r>
        <w:rPr>
          <w:color w:val="0000FF"/>
        </w:rPr>
        <w:t xml:space="preserve"> </w:t>
      </w:r>
      <w:r>
        <w:rPr>
          <w:b/>
          <w:bCs/>
          <w:color w:val="0000FF"/>
        </w:rPr>
        <w:t>for formatting guidelines.</w:t>
      </w:r>
    </w:p>
    <w:p w14:paraId="55E7F020" w14:textId="77777777" w:rsidR="00FD2CFC" w:rsidRDefault="00FD2CFC">
      <w:pPr>
        <w:keepLines/>
        <w:pBdr>
          <w:top w:val="nil"/>
          <w:left w:val="nil"/>
          <w:bottom w:val="nil"/>
          <w:right w:val="nil"/>
          <w:between w:val="nil"/>
        </w:pBdr>
        <w:spacing w:before="0" w:after="0" w:line="240" w:lineRule="auto"/>
        <w:rPr>
          <w:b/>
          <w:bCs/>
        </w:rPr>
      </w:pPr>
    </w:p>
    <w:p w14:paraId="3DF3DF35" w14:textId="77777777" w:rsidR="00FD2CFC" w:rsidRDefault="00000000">
      <w:pPr>
        <w:keepLines/>
        <w:pBdr>
          <w:top w:val="nil"/>
          <w:left w:val="nil"/>
          <w:bottom w:val="nil"/>
          <w:right w:val="nil"/>
          <w:between w:val="nil"/>
        </w:pBdr>
        <w:spacing w:before="0" w:after="0" w:line="240" w:lineRule="auto"/>
        <w:rPr>
          <w:b/>
          <w:bCs/>
          <w:color w:val="0000FF"/>
        </w:rPr>
      </w:pPr>
      <w:r>
        <w:rPr>
          <w:b/>
          <w:bCs/>
          <w:color w:val="0000FF"/>
        </w:rPr>
        <w:t>The following are some APA formatting examples:</w:t>
      </w:r>
    </w:p>
    <w:p w14:paraId="4FC6B717" w14:textId="77777777" w:rsidR="00FD2CFC" w:rsidRDefault="00000000">
      <w:pPr>
        <w:keepLines/>
        <w:pBdr>
          <w:top w:val="nil"/>
          <w:left w:val="nil"/>
          <w:bottom w:val="nil"/>
          <w:right w:val="nil"/>
          <w:between w:val="nil"/>
        </w:pBdr>
        <w:spacing w:before="0" w:after="0" w:line="240" w:lineRule="auto"/>
        <w:rPr>
          <w:i/>
          <w:iCs/>
          <w:color w:val="0000FF"/>
          <w:u w:val="single"/>
        </w:rPr>
      </w:pPr>
      <w:r>
        <w:rPr>
          <w:i/>
          <w:iCs/>
          <w:color w:val="0000FF"/>
          <w:u w:val="single"/>
        </w:rPr>
        <w:t>Article</w:t>
      </w:r>
    </w:p>
    <w:p w14:paraId="156AC819" w14:textId="77777777" w:rsidR="00FD2CFC" w:rsidRDefault="00000000">
      <w:pPr>
        <w:keepLines/>
        <w:pBdr>
          <w:top w:val="nil"/>
          <w:left w:val="nil"/>
          <w:bottom w:val="nil"/>
          <w:right w:val="nil"/>
          <w:between w:val="nil"/>
        </w:pBdr>
        <w:spacing w:before="0" w:after="0" w:line="240" w:lineRule="auto"/>
        <w:rPr>
          <w:i/>
          <w:iCs/>
          <w:color w:val="3A3A3A"/>
          <w:shd w:val="clear" w:color="auto" w:fill="FFF2CC"/>
        </w:rPr>
      </w:pPr>
      <w:r>
        <w:rPr>
          <w:color w:val="3A3A3A"/>
          <w:shd w:val="clear" w:color="auto" w:fill="FFF2CC"/>
        </w:rPr>
        <w:t xml:space="preserve">Author, A. A., Author, B. B., &amp; Author, C. C. (Year). Title of article. </w:t>
      </w:r>
      <w:r>
        <w:rPr>
          <w:i/>
          <w:iCs/>
          <w:color w:val="3A3A3A"/>
          <w:shd w:val="clear" w:color="auto" w:fill="FFF2CC"/>
        </w:rPr>
        <w:t>Title of Periodical</w:t>
      </w:r>
      <w:r>
        <w:rPr>
          <w:color w:val="3A3A3A"/>
          <w:shd w:val="clear" w:color="auto" w:fill="FFF2CC"/>
        </w:rPr>
        <w:t>,</w:t>
      </w:r>
      <w:r>
        <w:rPr>
          <w:i/>
          <w:iCs/>
          <w:color w:val="3A3A3A"/>
          <w:shd w:val="clear" w:color="auto" w:fill="FFF2CC"/>
        </w:rPr>
        <w:t xml:space="preserve"> volume </w:t>
      </w:r>
    </w:p>
    <w:p w14:paraId="3C8B1949" w14:textId="77777777" w:rsidR="00FD2CFC" w:rsidRDefault="00000000">
      <w:pPr>
        <w:keepLines/>
        <w:pBdr>
          <w:top w:val="nil"/>
          <w:left w:val="nil"/>
          <w:bottom w:val="nil"/>
          <w:right w:val="nil"/>
          <w:between w:val="nil"/>
        </w:pBdr>
        <w:spacing w:before="0" w:after="0" w:line="240" w:lineRule="auto"/>
        <w:ind w:firstLine="720"/>
        <w:rPr>
          <w:color w:val="3A3A3A"/>
          <w:shd w:val="clear" w:color="auto" w:fill="FFF2CC"/>
        </w:rPr>
      </w:pPr>
      <w:r>
        <w:rPr>
          <w:i/>
          <w:iCs/>
          <w:color w:val="3A3A3A"/>
          <w:shd w:val="clear" w:color="auto" w:fill="FFF2CC"/>
        </w:rPr>
        <w:t>number</w:t>
      </w:r>
      <w:r>
        <w:rPr>
          <w:color w:val="3A3A3A"/>
          <w:shd w:val="clear" w:color="auto" w:fill="FFF2CC"/>
        </w:rPr>
        <w:t>(issue number), pages. https://doi.org/xx.xxx/yyyy</w:t>
      </w:r>
    </w:p>
    <w:p w14:paraId="3F55D3D2" w14:textId="77777777" w:rsidR="00FD2CFC" w:rsidRDefault="00FD2CFC">
      <w:pPr>
        <w:keepLines/>
        <w:pBdr>
          <w:top w:val="nil"/>
          <w:left w:val="nil"/>
          <w:bottom w:val="nil"/>
          <w:right w:val="nil"/>
          <w:between w:val="nil"/>
        </w:pBdr>
        <w:spacing w:before="0" w:after="0" w:line="240" w:lineRule="auto"/>
        <w:rPr>
          <w:color w:val="3A3A3A"/>
          <w:shd w:val="clear" w:color="auto" w:fill="FFF2CC"/>
        </w:rPr>
      </w:pPr>
    </w:p>
    <w:p w14:paraId="5AABF202" w14:textId="77777777" w:rsidR="00FD2CFC" w:rsidRDefault="00000000">
      <w:pPr>
        <w:keepLines/>
        <w:pBdr>
          <w:top w:val="nil"/>
          <w:left w:val="nil"/>
          <w:bottom w:val="nil"/>
          <w:right w:val="nil"/>
          <w:between w:val="nil"/>
        </w:pBdr>
        <w:spacing w:before="0" w:after="0" w:line="240" w:lineRule="auto"/>
        <w:rPr>
          <w:color w:val="3A3A3A"/>
          <w:shd w:val="clear" w:color="auto" w:fill="FFF2CC"/>
        </w:rPr>
      </w:pPr>
      <w:r>
        <w:rPr>
          <w:color w:val="3A3A3A"/>
          <w:shd w:val="clear" w:color="auto" w:fill="FFF2CC"/>
        </w:rPr>
        <w:t xml:space="preserve">Spinella, J., Claudio, H., McAuliffe, M., Crowell, N., O’Guin, C., Scott-Herring, M., &amp; Thorpe, K. (2024). </w:t>
      </w:r>
    </w:p>
    <w:p w14:paraId="117024F3" w14:textId="77777777" w:rsidR="00FD2CFC" w:rsidRDefault="00000000">
      <w:pPr>
        <w:keepLines/>
        <w:pBdr>
          <w:top w:val="nil"/>
          <w:left w:val="nil"/>
          <w:bottom w:val="nil"/>
          <w:right w:val="nil"/>
          <w:between w:val="nil"/>
        </w:pBdr>
        <w:spacing w:before="0" w:after="0" w:line="240" w:lineRule="auto"/>
        <w:ind w:left="720"/>
        <w:rPr>
          <w:shd w:val="clear" w:color="auto" w:fill="FFF2CC"/>
        </w:rPr>
      </w:pPr>
      <w:r>
        <w:rPr>
          <w:color w:val="3A3A3A"/>
          <w:shd w:val="clear" w:color="auto" w:fill="FFF2CC"/>
        </w:rPr>
        <w:t xml:space="preserve">Radiation safety practices among anesthesia providers: A multi-site observational pilot study. </w:t>
      </w:r>
      <w:r>
        <w:rPr>
          <w:i/>
          <w:iCs/>
          <w:color w:val="3A3A3A"/>
          <w:shd w:val="clear" w:color="auto" w:fill="FFF2CC"/>
        </w:rPr>
        <w:t>Journal of Radiology Nursing 10</w:t>
      </w:r>
      <w:r>
        <w:rPr>
          <w:color w:val="3A3A3A"/>
          <w:shd w:val="clear" w:color="auto" w:fill="FFF2CC"/>
        </w:rPr>
        <w:t>(2), 514-516. https://doi.org/10.1016/j.jradnu.2024.08.003</w:t>
      </w:r>
    </w:p>
    <w:p w14:paraId="1646392D" w14:textId="77777777" w:rsidR="00FD2CFC" w:rsidRDefault="00FD2CFC">
      <w:pPr>
        <w:keepLines/>
        <w:pBdr>
          <w:top w:val="nil"/>
          <w:left w:val="nil"/>
          <w:bottom w:val="nil"/>
          <w:right w:val="nil"/>
          <w:between w:val="nil"/>
        </w:pBdr>
        <w:spacing w:before="0" w:after="0" w:line="240" w:lineRule="auto"/>
        <w:rPr>
          <w:b/>
          <w:bCs/>
        </w:rPr>
      </w:pPr>
    </w:p>
    <w:p w14:paraId="1F0C1DFC" w14:textId="77777777" w:rsidR="00FD2CFC" w:rsidRDefault="00000000">
      <w:pPr>
        <w:keepLines/>
        <w:pBdr>
          <w:top w:val="nil"/>
          <w:left w:val="nil"/>
          <w:bottom w:val="nil"/>
          <w:right w:val="nil"/>
          <w:between w:val="nil"/>
        </w:pBdr>
        <w:spacing w:before="0" w:after="0" w:line="240" w:lineRule="auto"/>
        <w:rPr>
          <w:i/>
          <w:iCs/>
          <w:color w:val="0000FF"/>
          <w:u w:val="single"/>
        </w:rPr>
      </w:pPr>
      <w:r>
        <w:rPr>
          <w:i/>
          <w:iCs/>
          <w:color w:val="0000FF"/>
          <w:u w:val="single"/>
        </w:rPr>
        <w:t>Website</w:t>
      </w:r>
    </w:p>
    <w:p w14:paraId="2EE70D96" w14:textId="77777777" w:rsidR="00FD2CFC" w:rsidRDefault="00000000">
      <w:pPr>
        <w:keepLines/>
        <w:pBdr>
          <w:top w:val="nil"/>
          <w:left w:val="nil"/>
          <w:bottom w:val="nil"/>
          <w:right w:val="nil"/>
          <w:between w:val="nil"/>
        </w:pBdr>
        <w:spacing w:before="0" w:after="0" w:line="240" w:lineRule="auto"/>
        <w:rPr>
          <w:shd w:val="clear" w:color="auto" w:fill="FFF2CC"/>
        </w:rPr>
      </w:pPr>
      <w:r>
        <w:rPr>
          <w:shd w:val="clear" w:color="auto" w:fill="FFF2CC"/>
        </w:rPr>
        <w:t xml:space="preserve">Last name, F. M. [and/or organization]. (Year, Month Date). </w:t>
      </w:r>
      <w:r>
        <w:rPr>
          <w:i/>
          <w:iCs/>
          <w:shd w:val="clear" w:color="auto" w:fill="FFF2CC"/>
        </w:rPr>
        <w:t>Title of page</w:t>
      </w:r>
      <w:r>
        <w:rPr>
          <w:shd w:val="clear" w:color="auto" w:fill="FFF2CC"/>
        </w:rPr>
        <w:t>. Site name. URL</w:t>
      </w:r>
    </w:p>
    <w:p w14:paraId="71010071" w14:textId="77777777" w:rsidR="00FD2CFC" w:rsidRDefault="00FD2CFC">
      <w:pPr>
        <w:keepLines/>
        <w:pBdr>
          <w:top w:val="nil"/>
          <w:left w:val="nil"/>
          <w:bottom w:val="nil"/>
          <w:right w:val="nil"/>
          <w:between w:val="nil"/>
        </w:pBdr>
        <w:spacing w:before="0" w:after="0" w:line="240" w:lineRule="auto"/>
        <w:rPr>
          <w:shd w:val="clear" w:color="auto" w:fill="FFF2CC"/>
        </w:rPr>
      </w:pPr>
    </w:p>
    <w:p w14:paraId="4E7ADDCB" w14:textId="77777777" w:rsidR="00FD2CFC" w:rsidRDefault="00000000">
      <w:pPr>
        <w:keepLines/>
        <w:pBdr>
          <w:top w:val="nil"/>
          <w:left w:val="nil"/>
          <w:bottom w:val="nil"/>
          <w:right w:val="nil"/>
          <w:between w:val="nil"/>
        </w:pBdr>
        <w:spacing w:before="0" w:after="0" w:line="240" w:lineRule="auto"/>
        <w:rPr>
          <w:shd w:val="clear" w:color="auto" w:fill="FFF2CC"/>
        </w:rPr>
      </w:pPr>
      <w:r>
        <w:rPr>
          <w:shd w:val="clear" w:color="auto" w:fill="FFF2CC"/>
        </w:rPr>
        <w:t xml:space="preserve">National Institute of Mental Health. (2018, July 10). </w:t>
      </w:r>
      <w:r>
        <w:rPr>
          <w:i/>
          <w:iCs/>
          <w:shd w:val="clear" w:color="auto" w:fill="FFF2CC"/>
        </w:rPr>
        <w:t>Anxiety disorders</w:t>
      </w:r>
      <w:r>
        <w:rPr>
          <w:shd w:val="clear" w:color="auto" w:fill="FFF2CC"/>
        </w:rPr>
        <w:t xml:space="preserve">. U.S. Department of </w:t>
      </w:r>
    </w:p>
    <w:p w14:paraId="5A9BA091" w14:textId="77777777" w:rsidR="00FD2CFC" w:rsidRDefault="00000000">
      <w:pPr>
        <w:keepLines/>
        <w:pBdr>
          <w:top w:val="nil"/>
          <w:left w:val="nil"/>
          <w:bottom w:val="nil"/>
          <w:right w:val="nil"/>
          <w:between w:val="nil"/>
        </w:pBdr>
        <w:spacing w:before="0" w:after="0" w:line="240" w:lineRule="auto"/>
        <w:ind w:left="720"/>
        <w:rPr>
          <w:shd w:val="clear" w:color="auto" w:fill="FFF2CC"/>
        </w:rPr>
      </w:pPr>
      <w:r>
        <w:rPr>
          <w:shd w:val="clear" w:color="auto" w:fill="FFF2CC"/>
        </w:rPr>
        <w:t>Health and Human Services, National Institutes of Health. http://www.nimh.nih.gov/health/topics/anxiety-disorders/index.shtml</w:t>
      </w:r>
    </w:p>
    <w:p w14:paraId="1F6BC321" w14:textId="77777777" w:rsidR="00FD2CFC" w:rsidRDefault="00FD2CFC">
      <w:pPr>
        <w:keepLines/>
        <w:pBdr>
          <w:top w:val="nil"/>
          <w:left w:val="nil"/>
          <w:bottom w:val="nil"/>
          <w:right w:val="nil"/>
          <w:between w:val="nil"/>
        </w:pBdr>
        <w:spacing w:before="0" w:after="0" w:line="240" w:lineRule="auto"/>
        <w:rPr>
          <w:b/>
          <w:bCs/>
        </w:rPr>
      </w:pPr>
    </w:p>
    <w:p w14:paraId="04298469" w14:textId="77777777" w:rsidR="00FD2CFC" w:rsidRDefault="00000000">
      <w:pPr>
        <w:keepLines/>
        <w:pBdr>
          <w:top w:val="nil"/>
          <w:left w:val="nil"/>
          <w:bottom w:val="nil"/>
          <w:right w:val="nil"/>
          <w:between w:val="nil"/>
        </w:pBdr>
        <w:spacing w:before="0" w:after="0" w:line="240" w:lineRule="auto"/>
        <w:rPr>
          <w:i/>
          <w:iCs/>
          <w:color w:val="0000FF"/>
          <w:u w:val="single"/>
        </w:rPr>
      </w:pPr>
      <w:r>
        <w:rPr>
          <w:i/>
          <w:iCs/>
          <w:color w:val="0000FF"/>
          <w:u w:val="single"/>
        </w:rPr>
        <w:t>Visual Media</w:t>
      </w:r>
    </w:p>
    <w:p w14:paraId="47C96532" w14:textId="77777777" w:rsidR="00FD2CFC" w:rsidRDefault="00000000">
      <w:pPr>
        <w:keepLines/>
        <w:pBdr>
          <w:top w:val="nil"/>
          <w:left w:val="nil"/>
          <w:bottom w:val="nil"/>
          <w:right w:val="nil"/>
          <w:between w:val="nil"/>
        </w:pBdr>
        <w:spacing w:before="0" w:after="0" w:line="240" w:lineRule="auto"/>
        <w:rPr>
          <w:shd w:val="clear" w:color="auto" w:fill="FFF2CC"/>
        </w:rPr>
      </w:pPr>
      <w:r>
        <w:rPr>
          <w:shd w:val="clear" w:color="auto" w:fill="FFF2CC"/>
        </w:rPr>
        <w:t xml:space="preserve">Person or group who uploaded video. (Date of publication). </w:t>
      </w:r>
      <w:r>
        <w:rPr>
          <w:i/>
          <w:iCs/>
          <w:shd w:val="clear" w:color="auto" w:fill="FFF2CC"/>
        </w:rPr>
        <w:t>Title of video</w:t>
      </w:r>
      <w:r>
        <w:rPr>
          <w:shd w:val="clear" w:color="auto" w:fill="FFF2CC"/>
        </w:rPr>
        <w:t xml:space="preserve"> [Video]. Website host. URL</w:t>
      </w:r>
    </w:p>
    <w:p w14:paraId="143BF9B9" w14:textId="77777777" w:rsidR="00FD2CFC" w:rsidRDefault="00FD2CFC">
      <w:pPr>
        <w:keepLines/>
        <w:pBdr>
          <w:top w:val="nil"/>
          <w:left w:val="nil"/>
          <w:bottom w:val="nil"/>
          <w:right w:val="nil"/>
          <w:between w:val="nil"/>
        </w:pBdr>
        <w:spacing w:before="0" w:after="0" w:line="240" w:lineRule="auto"/>
        <w:rPr>
          <w:b/>
          <w:bCs/>
          <w:shd w:val="clear" w:color="auto" w:fill="FFF2CC"/>
        </w:rPr>
      </w:pPr>
    </w:p>
    <w:p w14:paraId="5BE7D76B" w14:textId="77777777" w:rsidR="00FD2CFC" w:rsidRDefault="00000000">
      <w:pPr>
        <w:keepLines/>
        <w:pBdr>
          <w:top w:val="nil"/>
          <w:left w:val="nil"/>
          <w:bottom w:val="nil"/>
          <w:right w:val="nil"/>
          <w:between w:val="nil"/>
        </w:pBdr>
        <w:spacing w:before="0" w:after="0" w:line="240" w:lineRule="auto"/>
        <w:rPr>
          <w:shd w:val="clear" w:color="auto" w:fill="FFF2CC"/>
        </w:rPr>
      </w:pPr>
      <w:r>
        <w:rPr>
          <w:shd w:val="clear" w:color="auto" w:fill="FFF2CC"/>
        </w:rPr>
        <w:t xml:space="preserve">Harvard University. (2019, August 28). </w:t>
      </w:r>
      <w:r>
        <w:rPr>
          <w:i/>
          <w:iCs/>
          <w:shd w:val="clear" w:color="auto" w:fill="FFF2CC"/>
        </w:rPr>
        <w:t xml:space="preserve">Soft robotic gripper for jellyfish </w:t>
      </w:r>
      <w:r>
        <w:rPr>
          <w:shd w:val="clear" w:color="auto" w:fill="FFF2CC"/>
        </w:rPr>
        <w:t xml:space="preserve">[Video]. YouTube. </w:t>
      </w:r>
    </w:p>
    <w:p w14:paraId="683FF9F6" w14:textId="77777777" w:rsidR="00FD2CFC" w:rsidRDefault="00000000">
      <w:pPr>
        <w:keepLines/>
        <w:pBdr>
          <w:top w:val="nil"/>
          <w:left w:val="nil"/>
          <w:bottom w:val="nil"/>
          <w:right w:val="nil"/>
          <w:between w:val="nil"/>
        </w:pBdr>
        <w:spacing w:before="0" w:after="0" w:line="240" w:lineRule="auto"/>
        <w:ind w:firstLine="720"/>
        <w:rPr>
          <w:color w:val="000000"/>
        </w:rPr>
      </w:pPr>
      <w:r>
        <w:rPr>
          <w:shd w:val="clear" w:color="auto" w:fill="FFF2CC"/>
        </w:rPr>
        <w:t>http://www.youtube.com/watch?v=guRoWTYfxMs</w:t>
      </w:r>
      <w:r>
        <w:rPr>
          <w:b/>
          <w:bCs/>
        </w:rPr>
        <w:br/>
      </w:r>
      <w:r>
        <w:rPr>
          <w:b/>
          <w:bCs/>
          <w:sz w:val="24"/>
          <w:szCs w:val="24"/>
        </w:rPr>
        <w:br/>
      </w:r>
      <w:r>
        <w:rPr>
          <w:b/>
          <w:bCs/>
          <w:color w:val="000000"/>
          <w:sz w:val="24"/>
          <w:szCs w:val="24"/>
        </w:rPr>
        <w:t>Canvas Access</w:t>
      </w:r>
      <w:r>
        <w:rPr>
          <w:b/>
          <w:bCs/>
          <w:sz w:val="24"/>
          <w:szCs w:val="24"/>
        </w:rPr>
        <w:br/>
      </w:r>
      <w:r>
        <w:t xml:space="preserve">Canvas is Saint Mary’s Learning Management System and may be accessed from </w:t>
      </w:r>
      <w:hyperlink r:id="rId11">
        <w:r>
          <w:rPr>
            <w:u w:val="single"/>
          </w:rPr>
          <w:t>https://smumn.instructure.com</w:t>
        </w:r>
      </w:hyperlink>
      <w:r>
        <w:rPr>
          <w:u w:val="single"/>
        </w:rPr>
        <w:t xml:space="preserve">. </w:t>
      </w:r>
      <w:r>
        <w:br/>
      </w:r>
      <w:r>
        <w:br/>
      </w:r>
      <w:r>
        <w:rPr>
          <w:b/>
          <w:bCs/>
          <w:color w:val="000000"/>
          <w:sz w:val="24"/>
          <w:szCs w:val="24"/>
        </w:rPr>
        <w:t>Technical Support</w:t>
      </w:r>
      <w:r>
        <w:rPr>
          <w:b/>
          <w:bCs/>
          <w:sz w:val="24"/>
          <w:szCs w:val="24"/>
        </w:rPr>
        <w:br/>
      </w:r>
      <w:r>
        <w:rPr>
          <w:color w:val="000000"/>
        </w:rPr>
        <w:t xml:space="preserve">For technical support, contact our </w:t>
      </w:r>
      <w:r>
        <w:t>helpdesk</w:t>
      </w:r>
      <w:r>
        <w:rPr>
          <w:color w:val="000000"/>
        </w:rPr>
        <w:t xml:space="preserve"> at the following:</w:t>
      </w:r>
    </w:p>
    <w:tbl>
      <w:tblPr>
        <w:tblStyle w:val="a0"/>
        <w:tblW w:w="6839" w:type="dxa"/>
        <w:tblInd w:w="720" w:type="dxa"/>
        <w:tblBorders>
          <w:top w:val="nil"/>
          <w:left w:val="nil"/>
          <w:bottom w:val="nil"/>
          <w:right w:val="nil"/>
          <w:insideH w:val="nil"/>
          <w:insideV w:val="nil"/>
        </w:tblBorders>
        <w:tblLayout w:type="fixed"/>
        <w:tblLook w:val="0400" w:firstRow="0" w:lastRow="0" w:firstColumn="0" w:lastColumn="0" w:noHBand="0" w:noVBand="1"/>
      </w:tblPr>
      <w:tblGrid>
        <w:gridCol w:w="2559"/>
        <w:gridCol w:w="4280"/>
      </w:tblGrid>
      <w:tr w:rsidR="00FD2CFC" w14:paraId="5DBDB617" w14:textId="77777777">
        <w:trPr>
          <w:trHeight w:val="184"/>
        </w:trPr>
        <w:tc>
          <w:tcPr>
            <w:tcW w:w="2559" w:type="dxa"/>
          </w:tcPr>
          <w:p w14:paraId="79654741" w14:textId="77777777" w:rsidR="00FD2CFC" w:rsidRDefault="00000000">
            <w:pPr>
              <w:widowControl w:val="0"/>
              <w:pBdr>
                <w:top w:val="nil"/>
                <w:left w:val="nil"/>
                <w:bottom w:val="nil"/>
                <w:right w:val="nil"/>
                <w:between w:val="nil"/>
              </w:pBdr>
              <w:spacing w:before="0"/>
              <w:jc w:val="right"/>
              <w:rPr>
                <w:color w:val="000000"/>
              </w:rPr>
            </w:pPr>
            <w:r>
              <w:rPr>
                <w:color w:val="000000"/>
              </w:rPr>
              <w:t>Email:</w:t>
            </w:r>
          </w:p>
        </w:tc>
        <w:tc>
          <w:tcPr>
            <w:tcW w:w="4280" w:type="dxa"/>
          </w:tcPr>
          <w:p w14:paraId="3D6B703D" w14:textId="77777777" w:rsidR="00FD2CFC" w:rsidRDefault="00000000">
            <w:pPr>
              <w:widowControl w:val="0"/>
              <w:pBdr>
                <w:top w:val="nil"/>
                <w:left w:val="nil"/>
                <w:bottom w:val="nil"/>
                <w:right w:val="nil"/>
                <w:between w:val="nil"/>
              </w:pBdr>
              <w:spacing w:before="0"/>
              <w:rPr>
                <w:color w:val="000000"/>
              </w:rPr>
            </w:pPr>
            <w:hyperlink r:id="rId12">
              <w:r>
                <w:rPr>
                  <w:color w:val="0563C1"/>
                  <w:u w:val="single"/>
                </w:rPr>
                <w:t>helpdesk@smumn.edu</w:t>
              </w:r>
            </w:hyperlink>
          </w:p>
        </w:tc>
      </w:tr>
      <w:tr w:rsidR="00FD2CFC" w14:paraId="29037780" w14:textId="77777777">
        <w:trPr>
          <w:trHeight w:val="184"/>
        </w:trPr>
        <w:tc>
          <w:tcPr>
            <w:tcW w:w="2559" w:type="dxa"/>
          </w:tcPr>
          <w:p w14:paraId="51FF79B4" w14:textId="77777777" w:rsidR="00FD2CFC" w:rsidRDefault="00000000">
            <w:pPr>
              <w:widowControl w:val="0"/>
              <w:pBdr>
                <w:top w:val="nil"/>
                <w:left w:val="nil"/>
                <w:bottom w:val="nil"/>
                <w:right w:val="nil"/>
                <w:between w:val="nil"/>
              </w:pBdr>
              <w:spacing w:before="0"/>
              <w:jc w:val="right"/>
              <w:rPr>
                <w:color w:val="000000"/>
              </w:rPr>
            </w:pPr>
            <w:r>
              <w:rPr>
                <w:color w:val="000000"/>
              </w:rPr>
              <w:t>Website:</w:t>
            </w:r>
          </w:p>
        </w:tc>
        <w:tc>
          <w:tcPr>
            <w:tcW w:w="4280" w:type="dxa"/>
          </w:tcPr>
          <w:p w14:paraId="50ECD711" w14:textId="77777777" w:rsidR="00FD2CFC" w:rsidRDefault="00000000">
            <w:pPr>
              <w:widowControl w:val="0"/>
              <w:pBdr>
                <w:top w:val="nil"/>
                <w:left w:val="nil"/>
                <w:bottom w:val="nil"/>
                <w:right w:val="nil"/>
                <w:between w:val="nil"/>
              </w:pBdr>
              <w:spacing w:before="0"/>
              <w:rPr>
                <w:color w:val="000000"/>
              </w:rPr>
            </w:pPr>
            <w:hyperlink r:id="rId13">
              <w:r>
                <w:rPr>
                  <w:color w:val="0563C1"/>
                  <w:u w:val="single"/>
                </w:rPr>
                <w:t>Helpdesk</w:t>
              </w:r>
            </w:hyperlink>
          </w:p>
        </w:tc>
      </w:tr>
      <w:tr w:rsidR="00FD2CFC" w14:paraId="437A16ED" w14:textId="77777777">
        <w:trPr>
          <w:trHeight w:val="207"/>
        </w:trPr>
        <w:tc>
          <w:tcPr>
            <w:tcW w:w="2559" w:type="dxa"/>
          </w:tcPr>
          <w:p w14:paraId="050C388E" w14:textId="77777777" w:rsidR="00FD2CFC" w:rsidRDefault="00000000">
            <w:pPr>
              <w:widowControl w:val="0"/>
              <w:pBdr>
                <w:top w:val="nil"/>
                <w:left w:val="nil"/>
                <w:bottom w:val="nil"/>
                <w:right w:val="nil"/>
                <w:between w:val="nil"/>
              </w:pBdr>
              <w:spacing w:before="0"/>
              <w:jc w:val="right"/>
              <w:rPr>
                <w:color w:val="000000"/>
              </w:rPr>
            </w:pPr>
            <w:r>
              <w:rPr>
                <w:color w:val="000000"/>
              </w:rPr>
              <w:t>Phone:</w:t>
            </w:r>
          </w:p>
        </w:tc>
        <w:tc>
          <w:tcPr>
            <w:tcW w:w="4280" w:type="dxa"/>
          </w:tcPr>
          <w:p w14:paraId="40E244E7" w14:textId="77777777" w:rsidR="00FD2CFC" w:rsidRDefault="00000000">
            <w:pPr>
              <w:widowControl w:val="0"/>
              <w:pBdr>
                <w:top w:val="nil"/>
                <w:left w:val="nil"/>
                <w:bottom w:val="nil"/>
                <w:right w:val="nil"/>
                <w:between w:val="nil"/>
              </w:pBdr>
              <w:spacing w:before="0"/>
              <w:rPr>
                <w:color w:val="000000"/>
              </w:rPr>
            </w:pPr>
            <w:r>
              <w:rPr>
                <w:color w:val="000000"/>
              </w:rPr>
              <w:t>612-728-5100: x7800, local Twin Cities</w:t>
            </w:r>
          </w:p>
        </w:tc>
      </w:tr>
      <w:tr w:rsidR="00FD2CFC" w14:paraId="2DC68E06" w14:textId="77777777">
        <w:trPr>
          <w:trHeight w:val="59"/>
        </w:trPr>
        <w:tc>
          <w:tcPr>
            <w:tcW w:w="2559" w:type="dxa"/>
          </w:tcPr>
          <w:p w14:paraId="3DCE671A" w14:textId="77777777" w:rsidR="00FD2CFC" w:rsidRDefault="00000000">
            <w:pPr>
              <w:widowControl w:val="0"/>
              <w:pBdr>
                <w:top w:val="nil"/>
                <w:left w:val="nil"/>
                <w:bottom w:val="nil"/>
                <w:right w:val="nil"/>
                <w:between w:val="nil"/>
              </w:pBdr>
              <w:spacing w:before="0"/>
              <w:jc w:val="right"/>
              <w:rPr>
                <w:color w:val="000000"/>
              </w:rPr>
            </w:pPr>
            <w:r>
              <w:rPr>
                <w:color w:val="000000"/>
              </w:rPr>
              <w:t>Alt. Phone:</w:t>
            </w:r>
          </w:p>
        </w:tc>
        <w:tc>
          <w:tcPr>
            <w:tcW w:w="4280" w:type="dxa"/>
          </w:tcPr>
          <w:p w14:paraId="32562497" w14:textId="77777777" w:rsidR="00FD2CFC" w:rsidRDefault="00000000">
            <w:pPr>
              <w:widowControl w:val="0"/>
              <w:pBdr>
                <w:top w:val="nil"/>
                <w:left w:val="nil"/>
                <w:bottom w:val="nil"/>
                <w:right w:val="nil"/>
                <w:between w:val="nil"/>
              </w:pBdr>
              <w:spacing w:before="0"/>
              <w:rPr>
                <w:color w:val="000000"/>
              </w:rPr>
            </w:pPr>
            <w:r>
              <w:rPr>
                <w:color w:val="000000"/>
              </w:rPr>
              <w:t>866-437-2788; Choose HelpDesk menu option</w:t>
            </w:r>
          </w:p>
        </w:tc>
      </w:tr>
    </w:tbl>
    <w:p w14:paraId="35433580" w14:textId="77777777" w:rsidR="00FD2CFC" w:rsidRDefault="00FD2CFC">
      <w:pPr>
        <w:spacing w:line="240" w:lineRule="auto"/>
      </w:pPr>
    </w:p>
    <w:p w14:paraId="6E68479D" w14:textId="77777777" w:rsidR="00FD2CFC" w:rsidRDefault="00000000">
      <w:pPr>
        <w:spacing w:before="0" w:after="0" w:line="240" w:lineRule="auto"/>
        <w:rPr>
          <w:sz w:val="24"/>
          <w:szCs w:val="24"/>
        </w:rPr>
      </w:pPr>
      <w:r>
        <w:rPr>
          <w:b/>
          <w:bCs/>
          <w:sz w:val="24"/>
          <w:szCs w:val="24"/>
        </w:rPr>
        <w:t>Minimum Technical Hardware Requirements</w:t>
      </w:r>
    </w:p>
    <w:p w14:paraId="31904341" w14:textId="77777777" w:rsidR="00FD2CFC" w:rsidRDefault="00000000">
      <w:pPr>
        <w:spacing w:before="0" w:after="0" w:line="240" w:lineRule="auto"/>
      </w:pPr>
      <w:r>
        <w:t>Saint Mary’s students are required to have a computer and to have consistent and reliable access to the internet for use in their studies. Computers allow students to connect with the online learning environment, enhance the interaction with instructors and classmates, and gain access to educational resources, such as library databases and other resources. Select academic programs may have additional hardware or software requirements. Students should check with the appropriate chair or program director to ensure that they have the required hardware and software to be able to participate successfully in their respective programs.</w:t>
      </w:r>
    </w:p>
    <w:p w14:paraId="0670D9C7" w14:textId="77777777" w:rsidR="00FD2CFC" w:rsidRDefault="00FD2CFC">
      <w:pPr>
        <w:spacing w:before="0" w:after="0" w:line="240" w:lineRule="auto"/>
      </w:pPr>
    </w:p>
    <w:p w14:paraId="325F4D82" w14:textId="77777777" w:rsidR="00FD2CFC" w:rsidRDefault="00000000">
      <w:pPr>
        <w:widowControl w:val="0"/>
        <w:spacing w:before="0" w:after="0" w:line="240" w:lineRule="auto"/>
      </w:pPr>
      <w:r>
        <w:rPr>
          <w:b/>
          <w:bCs/>
        </w:rPr>
        <w:t>Important note</w:t>
      </w:r>
      <w:r>
        <w:t>: Smartphones and tablets do not meet the minimum requirements for coursework at Saint Mary’s. Coursework requires a full keyboard and a minimum screen size of 13 inches. Smartphones and tablets can aid and support coursework, but alone they are not sufficient.</w:t>
      </w:r>
    </w:p>
    <w:p w14:paraId="0D2D4022" w14:textId="77777777" w:rsidR="00FD2CFC" w:rsidRDefault="00FD2CFC">
      <w:pPr>
        <w:widowControl w:val="0"/>
        <w:spacing w:before="0" w:after="0" w:line="240" w:lineRule="auto"/>
      </w:pPr>
    </w:p>
    <w:p w14:paraId="1C020BE8" w14:textId="77777777" w:rsidR="00FD2CFC" w:rsidRDefault="00000000">
      <w:pPr>
        <w:spacing w:before="0" w:after="0" w:line="240" w:lineRule="auto"/>
        <w:rPr>
          <w:b/>
          <w:bCs/>
          <w:sz w:val="24"/>
          <w:szCs w:val="24"/>
        </w:rPr>
      </w:pPr>
      <w:r>
        <w:rPr>
          <w:b/>
          <w:bCs/>
          <w:sz w:val="24"/>
          <w:szCs w:val="24"/>
        </w:rPr>
        <w:t xml:space="preserve">AI Policy </w:t>
      </w:r>
    </w:p>
    <w:p w14:paraId="158F7590" w14:textId="77777777" w:rsidR="00FD2CFC" w:rsidRDefault="00000000">
      <w:pPr>
        <w:spacing w:before="0" w:after="0" w:line="240" w:lineRule="auto"/>
        <w:rPr>
          <w:color w:val="FF0000"/>
        </w:rPr>
      </w:pPr>
      <w:r>
        <w:rPr>
          <w:b/>
          <w:bCs/>
          <w:color w:val="0000FF"/>
        </w:rPr>
        <w:t>[Please add your policy, based on SMUMN’s</w:t>
      </w:r>
      <w:r>
        <w:rPr>
          <w:color w:val="FF0000"/>
        </w:rPr>
        <w:t xml:space="preserve"> </w:t>
      </w:r>
      <w:hyperlink r:id="rId14">
        <w:r>
          <w:rPr>
            <w:color w:val="1155CC"/>
            <w:u w:val="single"/>
          </w:rPr>
          <w:t>University Conduct</w:t>
        </w:r>
      </w:hyperlink>
      <w:r>
        <w:rPr>
          <w:color w:val="FF0000"/>
        </w:rPr>
        <w:t xml:space="preserve">] </w:t>
      </w:r>
    </w:p>
    <w:p w14:paraId="3B9DC438" w14:textId="77777777" w:rsidR="00FD2CFC" w:rsidRDefault="00FD2CFC">
      <w:pPr>
        <w:spacing w:before="0" w:after="0" w:line="240" w:lineRule="auto"/>
        <w:rPr>
          <w:b/>
          <w:bCs/>
          <w:i/>
          <w:iCs/>
        </w:rPr>
      </w:pPr>
    </w:p>
    <w:p w14:paraId="2E7D66F2" w14:textId="77777777" w:rsidR="00FD2CFC" w:rsidRDefault="00000000">
      <w:pPr>
        <w:spacing w:before="0" w:after="0" w:line="240" w:lineRule="auto"/>
        <w:rPr>
          <w:b/>
          <w:bCs/>
        </w:rPr>
      </w:pPr>
      <w:hyperlink r:id="rId15">
        <w:r>
          <w:rPr>
            <w:b/>
            <w:bCs/>
            <w:color w:val="1155CC"/>
            <w:u w:val="single"/>
          </w:rPr>
          <w:t>A.I. Statement Examples for Syllabi</w:t>
        </w:r>
      </w:hyperlink>
    </w:p>
    <w:p w14:paraId="1BE31A26" w14:textId="77777777" w:rsidR="00FD2CFC" w:rsidRDefault="00FD2CFC">
      <w:pPr>
        <w:spacing w:before="0" w:after="0" w:line="240" w:lineRule="auto"/>
        <w:rPr>
          <w:b/>
          <w:bCs/>
          <w:shd w:val="clear" w:color="auto" w:fill="FFF2CC"/>
        </w:rPr>
      </w:pPr>
    </w:p>
    <w:p w14:paraId="726EDB2D" w14:textId="77777777" w:rsidR="00FD2CFC" w:rsidRDefault="00FD2CFC">
      <w:pPr>
        <w:spacing w:before="0" w:after="0" w:line="240" w:lineRule="auto"/>
        <w:rPr>
          <w:color w:val="FF0000"/>
          <w:sz w:val="24"/>
          <w:szCs w:val="24"/>
        </w:rPr>
      </w:pPr>
    </w:p>
    <w:p w14:paraId="21DB301B" w14:textId="77777777" w:rsidR="00FD2CFC" w:rsidRDefault="00000000">
      <w:pPr>
        <w:widowControl w:val="0"/>
        <w:spacing w:before="0" w:after="0" w:line="240" w:lineRule="auto"/>
        <w:rPr>
          <w:b/>
          <w:bCs/>
          <w:color w:val="000000"/>
          <w:sz w:val="24"/>
          <w:szCs w:val="24"/>
        </w:rPr>
      </w:pPr>
      <w:r>
        <w:rPr>
          <w:b/>
          <w:bCs/>
          <w:color w:val="000000"/>
          <w:sz w:val="24"/>
          <w:szCs w:val="24"/>
        </w:rPr>
        <w:t>Student Expectations</w:t>
      </w:r>
    </w:p>
    <w:p w14:paraId="70D13EDE" w14:textId="77777777" w:rsidR="00FD2CFC" w:rsidRDefault="00000000">
      <w:pPr>
        <w:widowControl w:val="0"/>
        <w:pBdr>
          <w:top w:val="nil"/>
          <w:left w:val="nil"/>
          <w:bottom w:val="nil"/>
          <w:right w:val="nil"/>
          <w:between w:val="nil"/>
        </w:pBdr>
        <w:spacing w:line="240" w:lineRule="auto"/>
        <w:rPr>
          <w:color w:val="0000FF"/>
        </w:rPr>
      </w:pPr>
      <w:r>
        <w:rPr>
          <w:color w:val="0000FF"/>
        </w:rPr>
        <w:t>[Number of times to log on the course per week, time online per week.]</w:t>
      </w:r>
    </w:p>
    <w:p w14:paraId="2665BA4B" w14:textId="77777777" w:rsidR="00FD2CFC" w:rsidRDefault="00000000">
      <w:pPr>
        <w:widowControl w:val="0"/>
        <w:pBdr>
          <w:top w:val="nil"/>
          <w:left w:val="nil"/>
          <w:bottom w:val="nil"/>
          <w:right w:val="nil"/>
          <w:between w:val="nil"/>
        </w:pBdr>
        <w:spacing w:line="240" w:lineRule="auto"/>
        <w:rPr>
          <w:color w:val="0000FF"/>
        </w:rPr>
      </w:pPr>
      <w:r>
        <w:rPr>
          <w:color w:val="0000FF"/>
        </w:rPr>
        <w:t>[Software tools needed.]</w:t>
      </w:r>
    </w:p>
    <w:p w14:paraId="27A89B9A" w14:textId="77777777" w:rsidR="00FD2CFC" w:rsidRDefault="00000000">
      <w:pPr>
        <w:widowControl w:val="0"/>
        <w:pBdr>
          <w:top w:val="nil"/>
          <w:left w:val="nil"/>
          <w:bottom w:val="nil"/>
          <w:right w:val="nil"/>
          <w:between w:val="nil"/>
        </w:pBdr>
        <w:spacing w:line="240" w:lineRule="auto"/>
        <w:rPr>
          <w:color w:val="0000FF"/>
        </w:rPr>
      </w:pPr>
      <w:r>
        <w:rPr>
          <w:color w:val="0000FF"/>
        </w:rPr>
        <w:t>[Conduct and communication rules when using technology.]</w:t>
      </w:r>
    </w:p>
    <w:p w14:paraId="0A6619F2" w14:textId="77777777" w:rsidR="00FD2CFC" w:rsidRDefault="00000000">
      <w:pPr>
        <w:widowControl w:val="0"/>
        <w:pBdr>
          <w:top w:val="nil"/>
          <w:left w:val="nil"/>
          <w:bottom w:val="nil"/>
          <w:right w:val="nil"/>
          <w:between w:val="nil"/>
        </w:pBdr>
        <w:spacing w:line="240" w:lineRule="auto"/>
        <w:rPr>
          <w:color w:val="0000FF"/>
        </w:rPr>
      </w:pPr>
      <w:r>
        <w:rPr>
          <w:color w:val="0000FF"/>
        </w:rPr>
        <w:t>[File formats for assignments (software tool and name of file).]</w:t>
      </w:r>
    </w:p>
    <w:p w14:paraId="09FE18D5" w14:textId="77777777" w:rsidR="00FD2CFC" w:rsidRDefault="00000000">
      <w:pPr>
        <w:widowControl w:val="0"/>
        <w:pBdr>
          <w:top w:val="nil"/>
          <w:left w:val="nil"/>
          <w:bottom w:val="nil"/>
          <w:right w:val="nil"/>
          <w:between w:val="nil"/>
        </w:pBdr>
        <w:spacing w:line="240" w:lineRule="auto"/>
        <w:rPr>
          <w:b/>
          <w:bCs/>
          <w:color w:val="000000"/>
          <w:sz w:val="24"/>
          <w:szCs w:val="24"/>
        </w:rPr>
      </w:pPr>
      <w:r>
        <w:rPr>
          <w:color w:val="0000FF"/>
        </w:rPr>
        <w:t>[Include information regarding the course’s late assignments policy]</w:t>
      </w:r>
      <w:r>
        <w:br/>
      </w:r>
      <w:r>
        <w:br/>
      </w:r>
      <w:r>
        <w:rPr>
          <w:b/>
          <w:bCs/>
          <w:color w:val="000000"/>
          <w:sz w:val="24"/>
          <w:szCs w:val="24"/>
        </w:rPr>
        <w:t>Synopsis of Assignments</w:t>
      </w:r>
    </w:p>
    <w:p w14:paraId="740B5487" w14:textId="77777777" w:rsidR="00FD2CFC" w:rsidRDefault="00000000">
      <w:pPr>
        <w:pBdr>
          <w:top w:val="nil"/>
          <w:left w:val="nil"/>
          <w:bottom w:val="nil"/>
          <w:right w:val="nil"/>
          <w:between w:val="nil"/>
        </w:pBdr>
        <w:spacing w:line="240" w:lineRule="auto"/>
        <w:rPr>
          <w:color w:val="0000FF"/>
        </w:rPr>
      </w:pPr>
      <w:r>
        <w:rPr>
          <w:i/>
          <w:iCs/>
          <w:color w:val="0000FF"/>
        </w:rPr>
        <w:t>Example:</w:t>
      </w:r>
      <w:r>
        <w:rPr>
          <w:color w:val="0000FF"/>
        </w:rPr>
        <w:t xml:space="preserve">  [Assignment Title, 10% of course grade, # of points, SLO: 1, 3, 4]</w:t>
      </w:r>
    </w:p>
    <w:p w14:paraId="71B6C53D" w14:textId="77777777" w:rsidR="00FD2CFC" w:rsidRDefault="00000000">
      <w:pPr>
        <w:pBdr>
          <w:top w:val="nil"/>
          <w:left w:val="nil"/>
          <w:bottom w:val="nil"/>
          <w:right w:val="nil"/>
          <w:between w:val="nil"/>
        </w:pBdr>
        <w:spacing w:line="240" w:lineRule="auto"/>
        <w:rPr>
          <w:color w:val="0000FF"/>
        </w:rPr>
      </w:pPr>
      <w:r>
        <w:rPr>
          <w:color w:val="0000FF"/>
        </w:rPr>
        <w:lastRenderedPageBreak/>
        <w:t xml:space="preserve">-Assignments clearly relate to the student learning objectives (SLOs.)  </w:t>
      </w:r>
    </w:p>
    <w:p w14:paraId="0BB99B4A" w14:textId="77777777" w:rsidR="00FD2CFC" w:rsidRDefault="00000000">
      <w:pPr>
        <w:pBdr>
          <w:top w:val="nil"/>
          <w:left w:val="nil"/>
          <w:bottom w:val="nil"/>
          <w:right w:val="nil"/>
          <w:between w:val="nil"/>
        </w:pBdr>
        <w:spacing w:line="240" w:lineRule="auto"/>
        <w:rPr>
          <w:color w:val="0000FF"/>
        </w:rPr>
      </w:pPr>
      <w:r>
        <w:rPr>
          <w:color w:val="0000FF"/>
        </w:rPr>
        <w:t xml:space="preserve">-Assignments are clearly and fully explained. </w:t>
      </w:r>
    </w:p>
    <w:p w14:paraId="6A872F89" w14:textId="77777777" w:rsidR="00FD2CFC" w:rsidRDefault="00000000">
      <w:pPr>
        <w:widowControl w:val="0"/>
        <w:pBdr>
          <w:top w:val="nil"/>
          <w:left w:val="nil"/>
          <w:bottom w:val="nil"/>
          <w:right w:val="nil"/>
          <w:between w:val="nil"/>
        </w:pBdr>
        <w:spacing w:line="240" w:lineRule="auto"/>
        <w:rPr>
          <w:color w:val="0000FF"/>
        </w:rPr>
      </w:pPr>
      <w:r>
        <w:rPr>
          <w:color w:val="0000FF"/>
        </w:rPr>
        <w:t xml:space="preserve">-Assignments are at the appropriate level of rigor and require time expenditure from both the student and faculty that is consistent with the credit assigned to the course. </w:t>
      </w:r>
    </w:p>
    <w:p w14:paraId="5F3789D0" w14:textId="77777777" w:rsidR="00FD2CFC" w:rsidRDefault="00000000">
      <w:pPr>
        <w:widowControl w:val="0"/>
        <w:pBdr>
          <w:top w:val="nil"/>
          <w:left w:val="nil"/>
          <w:bottom w:val="nil"/>
          <w:right w:val="nil"/>
          <w:between w:val="nil"/>
        </w:pBdr>
        <w:spacing w:line="240" w:lineRule="auto"/>
        <w:rPr>
          <w:b/>
          <w:bCs/>
          <w:color w:val="000000"/>
          <w:sz w:val="24"/>
          <w:szCs w:val="24"/>
        </w:rPr>
      </w:pPr>
      <w:r>
        <w:rPr>
          <w:color w:val="0000FF"/>
        </w:rPr>
        <w:t>-Provide sufficient detail regarding the assignment content and parameters.</w:t>
      </w:r>
      <w:r>
        <w:br/>
      </w:r>
      <w:r>
        <w:br/>
      </w:r>
      <w:r>
        <w:rPr>
          <w:b/>
          <w:bCs/>
          <w:color w:val="000000"/>
          <w:sz w:val="24"/>
          <w:szCs w:val="24"/>
        </w:rPr>
        <w:t>Assessment of Student Performance/Grading Policies</w:t>
      </w:r>
    </w:p>
    <w:p w14:paraId="70AED1BE" w14:textId="77777777" w:rsidR="00FD2CFC" w:rsidRDefault="00000000">
      <w:pPr>
        <w:widowControl w:val="0"/>
        <w:pBdr>
          <w:top w:val="nil"/>
          <w:left w:val="nil"/>
          <w:bottom w:val="nil"/>
          <w:right w:val="nil"/>
          <w:between w:val="nil"/>
        </w:pBdr>
        <w:spacing w:line="240" w:lineRule="auto"/>
        <w:rPr>
          <w:color w:val="0000FF"/>
        </w:rPr>
      </w:pPr>
      <w:r>
        <w:rPr>
          <w:color w:val="0000FF"/>
        </w:rPr>
        <w:t>[Grading scale must show point and percentage values. Please select the appropriate grading scale and delete the other]</w:t>
      </w:r>
    </w:p>
    <w:p w14:paraId="7DB1566A" w14:textId="77777777" w:rsidR="00FD2CFC" w:rsidRDefault="00000000">
      <w:pPr>
        <w:spacing w:line="240" w:lineRule="auto"/>
        <w:rPr>
          <w:rFonts w:ascii="Times New Roman" w:eastAsia="Times New Roman" w:hAnsi="Times New Roman" w:cs="Times New Roman"/>
          <w:sz w:val="24"/>
          <w:szCs w:val="24"/>
        </w:rPr>
      </w:pPr>
      <w:r>
        <w:rPr>
          <w:b/>
          <w:bCs/>
          <w:color w:val="000000"/>
          <w:sz w:val="24"/>
          <w:szCs w:val="24"/>
        </w:rPr>
        <w:t>Graduate Grading Scale</w:t>
      </w:r>
    </w:p>
    <w:tbl>
      <w:tblPr>
        <w:tblStyle w:val="a1"/>
        <w:tblW w:w="3120" w:type="dxa"/>
        <w:tblInd w:w="-120" w:type="dxa"/>
        <w:tblLayout w:type="fixed"/>
        <w:tblLook w:val="0400" w:firstRow="0" w:lastRow="0" w:firstColumn="0" w:lastColumn="0" w:noHBand="0" w:noVBand="1"/>
      </w:tblPr>
      <w:tblGrid>
        <w:gridCol w:w="480"/>
        <w:gridCol w:w="975"/>
        <w:gridCol w:w="1665"/>
      </w:tblGrid>
      <w:tr w:rsidR="00FD2CFC" w14:paraId="6A3F0115" w14:textId="77777777">
        <w:tc>
          <w:tcPr>
            <w:tcW w:w="480" w:type="dxa"/>
          </w:tcPr>
          <w:p w14:paraId="174D0C08" w14:textId="77777777" w:rsidR="00FD2CFC" w:rsidRDefault="00000000">
            <w:pPr>
              <w:spacing w:before="0"/>
              <w:jc w:val="right"/>
              <w:rPr>
                <w:rFonts w:ascii="Times New Roman" w:eastAsia="Times New Roman" w:hAnsi="Times New Roman" w:cs="Times New Roman"/>
                <w:sz w:val="24"/>
                <w:szCs w:val="24"/>
              </w:rPr>
            </w:pPr>
            <w:r>
              <w:rPr>
                <w:color w:val="000000"/>
                <w:sz w:val="20"/>
                <w:szCs w:val="20"/>
              </w:rPr>
              <w:t>A </w:t>
            </w:r>
          </w:p>
        </w:tc>
        <w:tc>
          <w:tcPr>
            <w:tcW w:w="975" w:type="dxa"/>
          </w:tcPr>
          <w:p w14:paraId="01D35B90" w14:textId="77777777" w:rsidR="00FD2CFC" w:rsidRDefault="00000000">
            <w:pPr>
              <w:spacing w:before="0"/>
              <w:rPr>
                <w:rFonts w:ascii="Times New Roman" w:eastAsia="Times New Roman" w:hAnsi="Times New Roman" w:cs="Times New Roman"/>
                <w:sz w:val="24"/>
                <w:szCs w:val="24"/>
              </w:rPr>
            </w:pPr>
            <w:r>
              <w:rPr>
                <w:color w:val="000000"/>
                <w:sz w:val="20"/>
                <w:szCs w:val="20"/>
              </w:rPr>
              <w:t xml:space="preserve"> 90-100%</w:t>
            </w:r>
          </w:p>
        </w:tc>
        <w:tc>
          <w:tcPr>
            <w:tcW w:w="1665" w:type="dxa"/>
          </w:tcPr>
          <w:p w14:paraId="246C4FD2" w14:textId="77777777" w:rsidR="00FD2CFC" w:rsidRDefault="00000000">
            <w:pPr>
              <w:spacing w:before="0"/>
              <w:rPr>
                <w:rFonts w:ascii="Times New Roman" w:eastAsia="Times New Roman" w:hAnsi="Times New Roman" w:cs="Times New Roman"/>
                <w:sz w:val="24"/>
                <w:szCs w:val="24"/>
              </w:rPr>
            </w:pPr>
            <w:r>
              <w:rPr>
                <w:color w:val="000000"/>
                <w:sz w:val="20"/>
                <w:szCs w:val="20"/>
              </w:rPr>
              <w:t>Enter points</w:t>
            </w:r>
          </w:p>
        </w:tc>
      </w:tr>
      <w:tr w:rsidR="00FD2CFC" w14:paraId="140E85F8" w14:textId="77777777">
        <w:tc>
          <w:tcPr>
            <w:tcW w:w="480" w:type="dxa"/>
          </w:tcPr>
          <w:p w14:paraId="0E1972A6" w14:textId="77777777" w:rsidR="00FD2CFC" w:rsidRDefault="00000000">
            <w:pPr>
              <w:spacing w:before="0"/>
              <w:jc w:val="right"/>
              <w:rPr>
                <w:rFonts w:ascii="Times New Roman" w:eastAsia="Times New Roman" w:hAnsi="Times New Roman" w:cs="Times New Roman"/>
                <w:sz w:val="24"/>
                <w:szCs w:val="24"/>
              </w:rPr>
            </w:pPr>
            <w:r>
              <w:rPr>
                <w:color w:val="000000"/>
                <w:sz w:val="20"/>
                <w:szCs w:val="20"/>
              </w:rPr>
              <w:t>B</w:t>
            </w:r>
          </w:p>
        </w:tc>
        <w:tc>
          <w:tcPr>
            <w:tcW w:w="975" w:type="dxa"/>
          </w:tcPr>
          <w:p w14:paraId="015012FD" w14:textId="77777777" w:rsidR="00FD2CFC" w:rsidRDefault="00000000">
            <w:pPr>
              <w:spacing w:before="0"/>
              <w:rPr>
                <w:rFonts w:ascii="Times New Roman" w:eastAsia="Times New Roman" w:hAnsi="Times New Roman" w:cs="Times New Roman"/>
                <w:sz w:val="24"/>
                <w:szCs w:val="24"/>
              </w:rPr>
            </w:pPr>
            <w:r>
              <w:rPr>
                <w:color w:val="000000"/>
                <w:sz w:val="20"/>
                <w:szCs w:val="20"/>
              </w:rPr>
              <w:t xml:space="preserve">   80-89%</w:t>
            </w:r>
          </w:p>
        </w:tc>
        <w:tc>
          <w:tcPr>
            <w:tcW w:w="1665" w:type="dxa"/>
          </w:tcPr>
          <w:p w14:paraId="77F52EBA" w14:textId="77777777" w:rsidR="00FD2CFC" w:rsidRDefault="00000000">
            <w:pPr>
              <w:spacing w:before="0"/>
              <w:rPr>
                <w:rFonts w:ascii="Times New Roman" w:eastAsia="Times New Roman" w:hAnsi="Times New Roman" w:cs="Times New Roman"/>
                <w:sz w:val="24"/>
                <w:szCs w:val="24"/>
              </w:rPr>
            </w:pPr>
            <w:r>
              <w:rPr>
                <w:color w:val="000000"/>
                <w:sz w:val="20"/>
                <w:szCs w:val="20"/>
              </w:rPr>
              <w:t>Enter points</w:t>
            </w:r>
          </w:p>
        </w:tc>
      </w:tr>
      <w:tr w:rsidR="00FD2CFC" w14:paraId="0F95FBB8" w14:textId="77777777">
        <w:tc>
          <w:tcPr>
            <w:tcW w:w="480" w:type="dxa"/>
          </w:tcPr>
          <w:p w14:paraId="0C36256F" w14:textId="77777777" w:rsidR="00FD2CFC" w:rsidRDefault="00000000">
            <w:pPr>
              <w:spacing w:before="0"/>
              <w:jc w:val="right"/>
              <w:rPr>
                <w:rFonts w:ascii="Times New Roman" w:eastAsia="Times New Roman" w:hAnsi="Times New Roman" w:cs="Times New Roman"/>
                <w:sz w:val="24"/>
                <w:szCs w:val="24"/>
              </w:rPr>
            </w:pPr>
            <w:r>
              <w:rPr>
                <w:color w:val="000000"/>
                <w:sz w:val="20"/>
                <w:szCs w:val="20"/>
              </w:rPr>
              <w:t>C</w:t>
            </w:r>
          </w:p>
        </w:tc>
        <w:tc>
          <w:tcPr>
            <w:tcW w:w="975" w:type="dxa"/>
          </w:tcPr>
          <w:p w14:paraId="1446B87E" w14:textId="77777777" w:rsidR="00FD2CFC" w:rsidRDefault="00000000">
            <w:pPr>
              <w:spacing w:before="0"/>
              <w:rPr>
                <w:rFonts w:ascii="Times New Roman" w:eastAsia="Times New Roman" w:hAnsi="Times New Roman" w:cs="Times New Roman"/>
                <w:sz w:val="24"/>
                <w:szCs w:val="24"/>
              </w:rPr>
            </w:pPr>
            <w:r>
              <w:rPr>
                <w:color w:val="000000"/>
                <w:sz w:val="20"/>
                <w:szCs w:val="20"/>
              </w:rPr>
              <w:t xml:space="preserve">   70-79%</w:t>
            </w:r>
          </w:p>
        </w:tc>
        <w:tc>
          <w:tcPr>
            <w:tcW w:w="1665" w:type="dxa"/>
          </w:tcPr>
          <w:p w14:paraId="782070D8" w14:textId="77777777" w:rsidR="00FD2CFC" w:rsidRDefault="00000000">
            <w:pPr>
              <w:spacing w:before="0"/>
              <w:rPr>
                <w:rFonts w:ascii="Times New Roman" w:eastAsia="Times New Roman" w:hAnsi="Times New Roman" w:cs="Times New Roman"/>
                <w:sz w:val="24"/>
                <w:szCs w:val="24"/>
              </w:rPr>
            </w:pPr>
            <w:r>
              <w:rPr>
                <w:color w:val="000000"/>
                <w:sz w:val="20"/>
                <w:szCs w:val="20"/>
              </w:rPr>
              <w:t>Enter points</w:t>
            </w:r>
          </w:p>
        </w:tc>
      </w:tr>
      <w:tr w:rsidR="00FD2CFC" w14:paraId="7EE1452A" w14:textId="77777777">
        <w:tc>
          <w:tcPr>
            <w:tcW w:w="480" w:type="dxa"/>
          </w:tcPr>
          <w:p w14:paraId="07E66F07" w14:textId="77777777" w:rsidR="00FD2CFC" w:rsidRDefault="00000000">
            <w:pPr>
              <w:spacing w:before="0"/>
              <w:rPr>
                <w:rFonts w:ascii="Times New Roman" w:eastAsia="Times New Roman" w:hAnsi="Times New Roman" w:cs="Times New Roman"/>
                <w:sz w:val="24"/>
                <w:szCs w:val="24"/>
              </w:rPr>
            </w:pPr>
            <w:r>
              <w:rPr>
                <w:color w:val="000000"/>
                <w:sz w:val="20"/>
                <w:szCs w:val="20"/>
              </w:rPr>
              <w:t xml:space="preserve">    NC </w:t>
            </w:r>
          </w:p>
        </w:tc>
        <w:tc>
          <w:tcPr>
            <w:tcW w:w="975" w:type="dxa"/>
          </w:tcPr>
          <w:p w14:paraId="2E3E2753" w14:textId="77777777" w:rsidR="00FD2CFC" w:rsidRDefault="00000000">
            <w:pPr>
              <w:spacing w:before="0"/>
              <w:rPr>
                <w:rFonts w:ascii="Times New Roman" w:eastAsia="Times New Roman" w:hAnsi="Times New Roman" w:cs="Times New Roman"/>
                <w:sz w:val="24"/>
                <w:szCs w:val="24"/>
              </w:rPr>
            </w:pPr>
            <w:r>
              <w:rPr>
                <w:color w:val="000000"/>
                <w:sz w:val="20"/>
                <w:szCs w:val="20"/>
              </w:rPr>
              <w:t>Below 70%</w:t>
            </w:r>
          </w:p>
        </w:tc>
        <w:tc>
          <w:tcPr>
            <w:tcW w:w="1665" w:type="dxa"/>
          </w:tcPr>
          <w:p w14:paraId="21777571" w14:textId="77777777" w:rsidR="00FD2CFC" w:rsidRDefault="00000000">
            <w:pPr>
              <w:spacing w:before="0"/>
              <w:rPr>
                <w:rFonts w:ascii="Times New Roman" w:eastAsia="Times New Roman" w:hAnsi="Times New Roman" w:cs="Times New Roman"/>
                <w:sz w:val="24"/>
                <w:szCs w:val="24"/>
              </w:rPr>
            </w:pPr>
            <w:r>
              <w:rPr>
                <w:color w:val="000000"/>
                <w:sz w:val="20"/>
                <w:szCs w:val="20"/>
              </w:rPr>
              <w:t>Enter points</w:t>
            </w:r>
          </w:p>
        </w:tc>
      </w:tr>
    </w:tbl>
    <w:p w14:paraId="232769A6" w14:textId="77777777" w:rsidR="00FD2CFC" w:rsidRDefault="00FD2CFC">
      <w:pPr>
        <w:spacing w:before="0" w:after="0" w:line="240" w:lineRule="auto"/>
        <w:rPr>
          <w:rFonts w:ascii="Times New Roman" w:eastAsia="Times New Roman" w:hAnsi="Times New Roman" w:cs="Times New Roman"/>
          <w:sz w:val="24"/>
          <w:szCs w:val="24"/>
        </w:rPr>
      </w:pPr>
    </w:p>
    <w:p w14:paraId="3A0CD5DA" w14:textId="77777777" w:rsidR="00FD2CFC" w:rsidRDefault="00000000">
      <w:pPr>
        <w:spacing w:line="240" w:lineRule="auto"/>
        <w:rPr>
          <w:rFonts w:ascii="Times New Roman" w:eastAsia="Times New Roman" w:hAnsi="Times New Roman" w:cs="Times New Roman"/>
          <w:sz w:val="24"/>
          <w:szCs w:val="24"/>
        </w:rPr>
      </w:pPr>
      <w:r>
        <w:rPr>
          <w:b/>
          <w:bCs/>
          <w:color w:val="000000"/>
          <w:sz w:val="24"/>
          <w:szCs w:val="24"/>
        </w:rPr>
        <w:t>Undergraduate Grading Scale</w:t>
      </w:r>
    </w:p>
    <w:tbl>
      <w:tblPr>
        <w:tblStyle w:val="a2"/>
        <w:tblW w:w="2250" w:type="dxa"/>
        <w:tblInd w:w="0" w:type="dxa"/>
        <w:tblLayout w:type="fixed"/>
        <w:tblLook w:val="0400" w:firstRow="0" w:lastRow="0" w:firstColumn="0" w:lastColumn="0" w:noHBand="0" w:noVBand="1"/>
      </w:tblPr>
      <w:tblGrid>
        <w:gridCol w:w="260"/>
        <w:gridCol w:w="969"/>
        <w:gridCol w:w="1021"/>
      </w:tblGrid>
      <w:tr w:rsidR="00FD2CFC" w14:paraId="6BD60D26" w14:textId="77777777">
        <w:tc>
          <w:tcPr>
            <w:tcW w:w="260" w:type="dxa"/>
          </w:tcPr>
          <w:p w14:paraId="1974F027" w14:textId="77777777" w:rsidR="00FD2CFC" w:rsidRDefault="00000000">
            <w:pPr>
              <w:spacing w:before="0"/>
              <w:jc w:val="right"/>
              <w:rPr>
                <w:rFonts w:ascii="Times New Roman" w:eastAsia="Times New Roman" w:hAnsi="Times New Roman" w:cs="Times New Roman"/>
                <w:sz w:val="24"/>
                <w:szCs w:val="24"/>
              </w:rPr>
            </w:pPr>
            <w:r>
              <w:rPr>
                <w:color w:val="000000"/>
                <w:sz w:val="20"/>
                <w:szCs w:val="20"/>
              </w:rPr>
              <w:t>A</w:t>
            </w:r>
          </w:p>
        </w:tc>
        <w:tc>
          <w:tcPr>
            <w:tcW w:w="969" w:type="dxa"/>
          </w:tcPr>
          <w:p w14:paraId="362DC77C" w14:textId="77777777" w:rsidR="00FD2CFC" w:rsidRDefault="00000000">
            <w:pPr>
              <w:spacing w:before="0"/>
              <w:rPr>
                <w:rFonts w:ascii="Times New Roman" w:eastAsia="Times New Roman" w:hAnsi="Times New Roman" w:cs="Times New Roman"/>
                <w:sz w:val="24"/>
                <w:szCs w:val="24"/>
              </w:rPr>
            </w:pPr>
            <w:r>
              <w:rPr>
                <w:color w:val="000000"/>
                <w:sz w:val="20"/>
                <w:szCs w:val="20"/>
              </w:rPr>
              <w:t xml:space="preserve"> 95-100%</w:t>
            </w:r>
          </w:p>
        </w:tc>
        <w:tc>
          <w:tcPr>
            <w:tcW w:w="1021" w:type="dxa"/>
          </w:tcPr>
          <w:p w14:paraId="154AA62F" w14:textId="77777777" w:rsidR="00FD2CFC" w:rsidRDefault="00000000">
            <w:pPr>
              <w:spacing w:before="0"/>
              <w:rPr>
                <w:rFonts w:ascii="Times New Roman" w:eastAsia="Times New Roman" w:hAnsi="Times New Roman" w:cs="Times New Roman"/>
                <w:sz w:val="24"/>
                <w:szCs w:val="24"/>
              </w:rPr>
            </w:pPr>
            <w:r>
              <w:rPr>
                <w:color w:val="000000"/>
                <w:sz w:val="20"/>
                <w:szCs w:val="20"/>
              </w:rPr>
              <w:t>Enter points</w:t>
            </w:r>
          </w:p>
        </w:tc>
      </w:tr>
      <w:tr w:rsidR="00FD2CFC" w14:paraId="6AD4D78B" w14:textId="77777777">
        <w:tc>
          <w:tcPr>
            <w:tcW w:w="260" w:type="dxa"/>
          </w:tcPr>
          <w:p w14:paraId="0DC34DDD" w14:textId="77777777" w:rsidR="00FD2CFC" w:rsidRDefault="00000000">
            <w:pPr>
              <w:spacing w:before="0"/>
              <w:jc w:val="right"/>
              <w:rPr>
                <w:rFonts w:ascii="Times New Roman" w:eastAsia="Times New Roman" w:hAnsi="Times New Roman" w:cs="Times New Roman"/>
                <w:sz w:val="24"/>
                <w:szCs w:val="24"/>
              </w:rPr>
            </w:pPr>
            <w:r>
              <w:rPr>
                <w:color w:val="000000"/>
                <w:sz w:val="20"/>
                <w:szCs w:val="20"/>
              </w:rPr>
              <w:t>AB</w:t>
            </w:r>
          </w:p>
        </w:tc>
        <w:tc>
          <w:tcPr>
            <w:tcW w:w="969" w:type="dxa"/>
          </w:tcPr>
          <w:p w14:paraId="188ECFDC" w14:textId="77777777" w:rsidR="00FD2CFC" w:rsidRDefault="00000000">
            <w:pPr>
              <w:spacing w:before="0"/>
              <w:rPr>
                <w:rFonts w:ascii="Times New Roman" w:eastAsia="Times New Roman" w:hAnsi="Times New Roman" w:cs="Times New Roman"/>
                <w:sz w:val="24"/>
                <w:szCs w:val="24"/>
              </w:rPr>
            </w:pPr>
            <w:r>
              <w:rPr>
                <w:color w:val="000000"/>
                <w:sz w:val="20"/>
                <w:szCs w:val="20"/>
              </w:rPr>
              <w:t xml:space="preserve">   90-94%</w:t>
            </w:r>
          </w:p>
        </w:tc>
        <w:tc>
          <w:tcPr>
            <w:tcW w:w="1021" w:type="dxa"/>
          </w:tcPr>
          <w:p w14:paraId="39C8E3B8" w14:textId="77777777" w:rsidR="00FD2CFC" w:rsidRDefault="00000000">
            <w:pPr>
              <w:spacing w:before="0"/>
              <w:rPr>
                <w:rFonts w:ascii="Times New Roman" w:eastAsia="Times New Roman" w:hAnsi="Times New Roman" w:cs="Times New Roman"/>
                <w:sz w:val="24"/>
                <w:szCs w:val="24"/>
              </w:rPr>
            </w:pPr>
            <w:r>
              <w:rPr>
                <w:color w:val="000000"/>
                <w:sz w:val="20"/>
                <w:szCs w:val="20"/>
              </w:rPr>
              <w:t>Enter points</w:t>
            </w:r>
          </w:p>
        </w:tc>
      </w:tr>
      <w:tr w:rsidR="00FD2CFC" w14:paraId="035566CC" w14:textId="77777777">
        <w:tc>
          <w:tcPr>
            <w:tcW w:w="260" w:type="dxa"/>
          </w:tcPr>
          <w:p w14:paraId="025DD733" w14:textId="77777777" w:rsidR="00FD2CFC" w:rsidRDefault="00000000">
            <w:pPr>
              <w:spacing w:before="0"/>
              <w:jc w:val="right"/>
              <w:rPr>
                <w:rFonts w:ascii="Times New Roman" w:eastAsia="Times New Roman" w:hAnsi="Times New Roman" w:cs="Times New Roman"/>
                <w:sz w:val="24"/>
                <w:szCs w:val="24"/>
              </w:rPr>
            </w:pPr>
            <w:r>
              <w:rPr>
                <w:color w:val="000000"/>
                <w:sz w:val="20"/>
                <w:szCs w:val="20"/>
              </w:rPr>
              <w:t>B</w:t>
            </w:r>
          </w:p>
        </w:tc>
        <w:tc>
          <w:tcPr>
            <w:tcW w:w="969" w:type="dxa"/>
          </w:tcPr>
          <w:p w14:paraId="651581FD" w14:textId="77777777" w:rsidR="00FD2CFC" w:rsidRDefault="00000000">
            <w:pPr>
              <w:spacing w:before="0"/>
              <w:rPr>
                <w:rFonts w:ascii="Times New Roman" w:eastAsia="Times New Roman" w:hAnsi="Times New Roman" w:cs="Times New Roman"/>
                <w:sz w:val="24"/>
                <w:szCs w:val="24"/>
              </w:rPr>
            </w:pPr>
            <w:r>
              <w:rPr>
                <w:color w:val="000000"/>
                <w:sz w:val="20"/>
                <w:szCs w:val="20"/>
              </w:rPr>
              <w:t xml:space="preserve">   85-89%</w:t>
            </w:r>
          </w:p>
        </w:tc>
        <w:tc>
          <w:tcPr>
            <w:tcW w:w="1021" w:type="dxa"/>
          </w:tcPr>
          <w:p w14:paraId="0528A52D" w14:textId="77777777" w:rsidR="00FD2CFC" w:rsidRDefault="00000000">
            <w:pPr>
              <w:spacing w:before="0"/>
              <w:rPr>
                <w:rFonts w:ascii="Times New Roman" w:eastAsia="Times New Roman" w:hAnsi="Times New Roman" w:cs="Times New Roman"/>
                <w:sz w:val="24"/>
                <w:szCs w:val="24"/>
              </w:rPr>
            </w:pPr>
            <w:r>
              <w:rPr>
                <w:color w:val="000000"/>
                <w:sz w:val="20"/>
                <w:szCs w:val="20"/>
              </w:rPr>
              <w:t>Enter points</w:t>
            </w:r>
          </w:p>
        </w:tc>
      </w:tr>
      <w:tr w:rsidR="00FD2CFC" w14:paraId="226ED0B0" w14:textId="77777777">
        <w:tc>
          <w:tcPr>
            <w:tcW w:w="260" w:type="dxa"/>
          </w:tcPr>
          <w:p w14:paraId="7E556377" w14:textId="77777777" w:rsidR="00FD2CFC" w:rsidRDefault="00000000">
            <w:pPr>
              <w:spacing w:before="0"/>
              <w:jc w:val="right"/>
              <w:rPr>
                <w:rFonts w:ascii="Times New Roman" w:eastAsia="Times New Roman" w:hAnsi="Times New Roman" w:cs="Times New Roman"/>
                <w:sz w:val="24"/>
                <w:szCs w:val="24"/>
              </w:rPr>
            </w:pPr>
            <w:r>
              <w:rPr>
                <w:color w:val="000000"/>
                <w:sz w:val="20"/>
                <w:szCs w:val="20"/>
              </w:rPr>
              <w:t>BC</w:t>
            </w:r>
          </w:p>
        </w:tc>
        <w:tc>
          <w:tcPr>
            <w:tcW w:w="969" w:type="dxa"/>
          </w:tcPr>
          <w:p w14:paraId="2CD5D7C0" w14:textId="77777777" w:rsidR="00FD2CFC" w:rsidRDefault="00000000">
            <w:pPr>
              <w:spacing w:before="0"/>
              <w:rPr>
                <w:rFonts w:ascii="Times New Roman" w:eastAsia="Times New Roman" w:hAnsi="Times New Roman" w:cs="Times New Roman"/>
                <w:sz w:val="24"/>
                <w:szCs w:val="24"/>
              </w:rPr>
            </w:pPr>
            <w:r>
              <w:rPr>
                <w:color w:val="000000"/>
                <w:sz w:val="20"/>
                <w:szCs w:val="20"/>
              </w:rPr>
              <w:t xml:space="preserve">   80-84%</w:t>
            </w:r>
          </w:p>
        </w:tc>
        <w:tc>
          <w:tcPr>
            <w:tcW w:w="1021" w:type="dxa"/>
          </w:tcPr>
          <w:p w14:paraId="22C2B38C" w14:textId="77777777" w:rsidR="00FD2CFC" w:rsidRDefault="00000000">
            <w:pPr>
              <w:spacing w:before="0"/>
              <w:rPr>
                <w:rFonts w:ascii="Times New Roman" w:eastAsia="Times New Roman" w:hAnsi="Times New Roman" w:cs="Times New Roman"/>
                <w:sz w:val="24"/>
                <w:szCs w:val="24"/>
              </w:rPr>
            </w:pPr>
            <w:r>
              <w:rPr>
                <w:color w:val="000000"/>
                <w:sz w:val="20"/>
                <w:szCs w:val="20"/>
              </w:rPr>
              <w:t>Enter points</w:t>
            </w:r>
          </w:p>
        </w:tc>
      </w:tr>
      <w:tr w:rsidR="00FD2CFC" w14:paraId="20BF0598" w14:textId="77777777">
        <w:tc>
          <w:tcPr>
            <w:tcW w:w="260" w:type="dxa"/>
          </w:tcPr>
          <w:p w14:paraId="1048A6B7" w14:textId="77777777" w:rsidR="00FD2CFC" w:rsidRDefault="00000000">
            <w:pPr>
              <w:spacing w:before="0"/>
              <w:jc w:val="right"/>
              <w:rPr>
                <w:rFonts w:ascii="Times New Roman" w:eastAsia="Times New Roman" w:hAnsi="Times New Roman" w:cs="Times New Roman"/>
                <w:sz w:val="24"/>
                <w:szCs w:val="24"/>
              </w:rPr>
            </w:pPr>
            <w:r>
              <w:rPr>
                <w:color w:val="000000"/>
                <w:sz w:val="20"/>
                <w:szCs w:val="20"/>
              </w:rPr>
              <w:t>C</w:t>
            </w:r>
          </w:p>
        </w:tc>
        <w:tc>
          <w:tcPr>
            <w:tcW w:w="969" w:type="dxa"/>
          </w:tcPr>
          <w:p w14:paraId="4E30657D" w14:textId="77777777" w:rsidR="00FD2CFC" w:rsidRDefault="00000000">
            <w:pPr>
              <w:spacing w:before="0"/>
              <w:rPr>
                <w:rFonts w:ascii="Times New Roman" w:eastAsia="Times New Roman" w:hAnsi="Times New Roman" w:cs="Times New Roman"/>
                <w:sz w:val="24"/>
                <w:szCs w:val="24"/>
              </w:rPr>
            </w:pPr>
            <w:r>
              <w:rPr>
                <w:color w:val="000000"/>
                <w:sz w:val="20"/>
                <w:szCs w:val="20"/>
              </w:rPr>
              <w:t xml:space="preserve">   75-79%</w:t>
            </w:r>
          </w:p>
        </w:tc>
        <w:tc>
          <w:tcPr>
            <w:tcW w:w="1021" w:type="dxa"/>
          </w:tcPr>
          <w:p w14:paraId="31B2504A" w14:textId="77777777" w:rsidR="00FD2CFC" w:rsidRDefault="00000000">
            <w:pPr>
              <w:spacing w:before="0"/>
              <w:rPr>
                <w:rFonts w:ascii="Times New Roman" w:eastAsia="Times New Roman" w:hAnsi="Times New Roman" w:cs="Times New Roman"/>
                <w:sz w:val="24"/>
                <w:szCs w:val="24"/>
              </w:rPr>
            </w:pPr>
            <w:r>
              <w:rPr>
                <w:color w:val="000000"/>
                <w:sz w:val="20"/>
                <w:szCs w:val="20"/>
              </w:rPr>
              <w:t>Enter points</w:t>
            </w:r>
          </w:p>
        </w:tc>
      </w:tr>
      <w:tr w:rsidR="00FD2CFC" w14:paraId="300503B8" w14:textId="77777777">
        <w:tc>
          <w:tcPr>
            <w:tcW w:w="260" w:type="dxa"/>
          </w:tcPr>
          <w:p w14:paraId="5B466279" w14:textId="77777777" w:rsidR="00FD2CFC" w:rsidRDefault="00000000">
            <w:pPr>
              <w:spacing w:before="0"/>
              <w:jc w:val="right"/>
              <w:rPr>
                <w:rFonts w:ascii="Times New Roman" w:eastAsia="Times New Roman" w:hAnsi="Times New Roman" w:cs="Times New Roman"/>
                <w:sz w:val="24"/>
                <w:szCs w:val="24"/>
              </w:rPr>
            </w:pPr>
            <w:r>
              <w:rPr>
                <w:color w:val="000000"/>
                <w:sz w:val="20"/>
                <w:szCs w:val="20"/>
              </w:rPr>
              <w:t>CD</w:t>
            </w:r>
          </w:p>
        </w:tc>
        <w:tc>
          <w:tcPr>
            <w:tcW w:w="969" w:type="dxa"/>
          </w:tcPr>
          <w:p w14:paraId="363C9606" w14:textId="77777777" w:rsidR="00FD2CFC" w:rsidRDefault="00000000">
            <w:pPr>
              <w:spacing w:before="0"/>
              <w:rPr>
                <w:rFonts w:ascii="Times New Roman" w:eastAsia="Times New Roman" w:hAnsi="Times New Roman" w:cs="Times New Roman"/>
                <w:sz w:val="24"/>
                <w:szCs w:val="24"/>
              </w:rPr>
            </w:pPr>
            <w:r>
              <w:rPr>
                <w:color w:val="000000"/>
                <w:sz w:val="20"/>
                <w:szCs w:val="20"/>
              </w:rPr>
              <w:t xml:space="preserve">   70-74%</w:t>
            </w:r>
          </w:p>
        </w:tc>
        <w:tc>
          <w:tcPr>
            <w:tcW w:w="1021" w:type="dxa"/>
          </w:tcPr>
          <w:p w14:paraId="4D542465" w14:textId="77777777" w:rsidR="00FD2CFC" w:rsidRDefault="00000000">
            <w:pPr>
              <w:spacing w:before="0"/>
              <w:rPr>
                <w:rFonts w:ascii="Times New Roman" w:eastAsia="Times New Roman" w:hAnsi="Times New Roman" w:cs="Times New Roman"/>
                <w:sz w:val="24"/>
                <w:szCs w:val="24"/>
              </w:rPr>
            </w:pPr>
            <w:r>
              <w:rPr>
                <w:color w:val="000000"/>
                <w:sz w:val="20"/>
                <w:szCs w:val="20"/>
              </w:rPr>
              <w:t>Enter points</w:t>
            </w:r>
          </w:p>
        </w:tc>
      </w:tr>
      <w:tr w:rsidR="00FD2CFC" w14:paraId="05ADA9A2" w14:textId="77777777">
        <w:tc>
          <w:tcPr>
            <w:tcW w:w="260" w:type="dxa"/>
          </w:tcPr>
          <w:p w14:paraId="4B6C7931" w14:textId="77777777" w:rsidR="00FD2CFC" w:rsidRDefault="00000000">
            <w:pPr>
              <w:spacing w:before="0"/>
              <w:jc w:val="right"/>
              <w:rPr>
                <w:rFonts w:ascii="Times New Roman" w:eastAsia="Times New Roman" w:hAnsi="Times New Roman" w:cs="Times New Roman"/>
                <w:sz w:val="24"/>
                <w:szCs w:val="24"/>
              </w:rPr>
            </w:pPr>
            <w:r>
              <w:rPr>
                <w:color w:val="000000"/>
                <w:sz w:val="20"/>
                <w:szCs w:val="20"/>
              </w:rPr>
              <w:t>D </w:t>
            </w:r>
          </w:p>
        </w:tc>
        <w:tc>
          <w:tcPr>
            <w:tcW w:w="969" w:type="dxa"/>
          </w:tcPr>
          <w:p w14:paraId="1B72345B" w14:textId="77777777" w:rsidR="00FD2CFC" w:rsidRDefault="00000000">
            <w:pPr>
              <w:spacing w:before="0"/>
              <w:rPr>
                <w:rFonts w:ascii="Times New Roman" w:eastAsia="Times New Roman" w:hAnsi="Times New Roman" w:cs="Times New Roman"/>
                <w:sz w:val="24"/>
                <w:szCs w:val="24"/>
              </w:rPr>
            </w:pPr>
            <w:r>
              <w:rPr>
                <w:color w:val="000000"/>
                <w:sz w:val="20"/>
                <w:szCs w:val="20"/>
              </w:rPr>
              <w:t xml:space="preserve">   60-69%</w:t>
            </w:r>
          </w:p>
        </w:tc>
        <w:tc>
          <w:tcPr>
            <w:tcW w:w="1021" w:type="dxa"/>
          </w:tcPr>
          <w:p w14:paraId="074F3B96" w14:textId="77777777" w:rsidR="00FD2CFC" w:rsidRDefault="00000000">
            <w:pPr>
              <w:spacing w:before="0"/>
              <w:rPr>
                <w:rFonts w:ascii="Times New Roman" w:eastAsia="Times New Roman" w:hAnsi="Times New Roman" w:cs="Times New Roman"/>
                <w:sz w:val="24"/>
                <w:szCs w:val="24"/>
              </w:rPr>
            </w:pPr>
            <w:r>
              <w:rPr>
                <w:color w:val="000000"/>
                <w:sz w:val="20"/>
                <w:szCs w:val="20"/>
              </w:rPr>
              <w:t>Enter points</w:t>
            </w:r>
          </w:p>
        </w:tc>
      </w:tr>
      <w:tr w:rsidR="00FD2CFC" w14:paraId="586D2A44" w14:textId="77777777">
        <w:tc>
          <w:tcPr>
            <w:tcW w:w="260" w:type="dxa"/>
          </w:tcPr>
          <w:p w14:paraId="725171E8" w14:textId="77777777" w:rsidR="00FD2CFC" w:rsidRDefault="00000000">
            <w:pPr>
              <w:spacing w:before="0"/>
              <w:jc w:val="right"/>
              <w:rPr>
                <w:rFonts w:ascii="Times New Roman" w:eastAsia="Times New Roman" w:hAnsi="Times New Roman" w:cs="Times New Roman"/>
                <w:sz w:val="24"/>
                <w:szCs w:val="24"/>
              </w:rPr>
            </w:pPr>
            <w:r>
              <w:rPr>
                <w:color w:val="000000"/>
                <w:sz w:val="20"/>
                <w:szCs w:val="20"/>
              </w:rPr>
              <w:t>F</w:t>
            </w:r>
          </w:p>
        </w:tc>
        <w:tc>
          <w:tcPr>
            <w:tcW w:w="969" w:type="dxa"/>
          </w:tcPr>
          <w:p w14:paraId="398BCB1E" w14:textId="77777777" w:rsidR="00FD2CFC" w:rsidRDefault="00000000">
            <w:pPr>
              <w:spacing w:before="0"/>
              <w:rPr>
                <w:rFonts w:ascii="Times New Roman" w:eastAsia="Times New Roman" w:hAnsi="Times New Roman" w:cs="Times New Roman"/>
                <w:sz w:val="24"/>
                <w:szCs w:val="24"/>
              </w:rPr>
            </w:pPr>
            <w:r>
              <w:rPr>
                <w:color w:val="000000"/>
                <w:sz w:val="20"/>
                <w:szCs w:val="20"/>
              </w:rPr>
              <w:t xml:space="preserve"> Below 60%</w:t>
            </w:r>
          </w:p>
        </w:tc>
        <w:tc>
          <w:tcPr>
            <w:tcW w:w="1021" w:type="dxa"/>
          </w:tcPr>
          <w:p w14:paraId="42FBFEDD" w14:textId="77777777" w:rsidR="00FD2CFC" w:rsidRDefault="00000000">
            <w:pPr>
              <w:spacing w:before="0"/>
              <w:rPr>
                <w:rFonts w:ascii="Times New Roman" w:eastAsia="Times New Roman" w:hAnsi="Times New Roman" w:cs="Times New Roman"/>
                <w:sz w:val="24"/>
                <w:szCs w:val="24"/>
              </w:rPr>
            </w:pPr>
            <w:r>
              <w:rPr>
                <w:color w:val="000000"/>
                <w:sz w:val="20"/>
                <w:szCs w:val="20"/>
              </w:rPr>
              <w:t>Enter points</w:t>
            </w:r>
          </w:p>
        </w:tc>
      </w:tr>
    </w:tbl>
    <w:p w14:paraId="6EFB6591" w14:textId="77777777" w:rsidR="00FD2CFC" w:rsidRDefault="00FD2CFC">
      <w:pPr>
        <w:spacing w:before="0" w:after="0" w:line="240" w:lineRule="auto"/>
        <w:rPr>
          <w:rFonts w:ascii="Times New Roman" w:eastAsia="Times New Roman" w:hAnsi="Times New Roman" w:cs="Times New Roman"/>
          <w:sz w:val="24"/>
          <w:szCs w:val="24"/>
        </w:rPr>
      </w:pPr>
    </w:p>
    <w:p w14:paraId="3D7456F9" w14:textId="77777777" w:rsidR="00FD2CFC" w:rsidRDefault="00000000">
      <w:pPr>
        <w:spacing w:line="240" w:lineRule="auto"/>
        <w:rPr>
          <w:rFonts w:ascii="Times New Roman" w:eastAsia="Times New Roman" w:hAnsi="Times New Roman" w:cs="Times New Roman"/>
          <w:sz w:val="24"/>
          <w:szCs w:val="24"/>
        </w:rPr>
      </w:pPr>
      <w:r>
        <w:rPr>
          <w:b/>
          <w:bCs/>
          <w:color w:val="000000"/>
          <w:sz w:val="24"/>
          <w:szCs w:val="24"/>
        </w:rPr>
        <w:t>Course Time Standards</w:t>
      </w:r>
    </w:p>
    <w:p w14:paraId="33396C7E" w14:textId="77777777" w:rsidR="00FD2CFC" w:rsidRDefault="00000000">
      <w:pPr>
        <w:spacing w:line="240" w:lineRule="auto"/>
        <w:rPr>
          <w:rFonts w:ascii="Times New Roman" w:eastAsia="Times New Roman" w:hAnsi="Times New Roman" w:cs="Times New Roman"/>
          <w:b/>
          <w:bCs/>
          <w:color w:val="0000FF"/>
          <w:sz w:val="24"/>
          <w:szCs w:val="24"/>
        </w:rPr>
      </w:pPr>
      <w:r>
        <w:rPr>
          <w:b/>
          <w:bCs/>
          <w:color w:val="0000FF"/>
        </w:rPr>
        <w:t>[Must select one of the following statements, please delete the others]</w:t>
      </w:r>
    </w:p>
    <w:p w14:paraId="3D03F60A" w14:textId="77777777" w:rsidR="00FD2CFC" w:rsidRDefault="00000000">
      <w:pPr>
        <w:spacing w:line="240" w:lineRule="auto"/>
        <w:rPr>
          <w:rFonts w:ascii="Times New Roman" w:eastAsia="Times New Roman" w:hAnsi="Times New Roman" w:cs="Times New Roman"/>
          <w:b/>
          <w:bCs/>
          <w:sz w:val="27"/>
          <w:szCs w:val="27"/>
        </w:rPr>
      </w:pPr>
      <w:r>
        <w:rPr>
          <w:b/>
          <w:bCs/>
          <w:color w:val="000000"/>
        </w:rPr>
        <w:t>Master’s, Specialist, and PsyD Courses</w:t>
      </w:r>
      <w:r>
        <w:rPr>
          <w:b/>
          <w:bCs/>
          <w:color w:val="000000"/>
        </w:rPr>
        <w:br/>
      </w:r>
      <w:r>
        <w:rPr>
          <w:color w:val="000000"/>
        </w:rPr>
        <w:t>One graduate credit requires 15 contact or instructional hours. In addition, it is suggested that students invest a minimum of two hours per contact/instructional hour in outside study.</w:t>
      </w:r>
    </w:p>
    <w:p w14:paraId="5C02B66C" w14:textId="77777777" w:rsidR="00FD2CFC" w:rsidRDefault="00000000">
      <w:pPr>
        <w:spacing w:line="240" w:lineRule="auto"/>
        <w:rPr>
          <w:color w:val="000000"/>
        </w:rPr>
      </w:pPr>
      <w:r>
        <w:rPr>
          <w:b/>
          <w:bCs/>
          <w:color w:val="000000"/>
        </w:rPr>
        <w:t>Bachelor of Science completion courses</w:t>
      </w:r>
      <w:r>
        <w:rPr>
          <w:b/>
          <w:bCs/>
          <w:color w:val="000000"/>
        </w:rPr>
        <w:br/>
      </w:r>
      <w:r>
        <w:rPr>
          <w:color w:val="000000"/>
        </w:rPr>
        <w:t>Courses in the B.S. degree completion program have reduced instructional hours requiring 11 contact or instructional hours per credit. In addition, it is suggested that students invest three hours per contact/instructional hour in outside study.</w:t>
      </w:r>
    </w:p>
    <w:p w14:paraId="6F1D3070" w14:textId="77777777" w:rsidR="00FD2CFC" w:rsidRDefault="00000000">
      <w:pPr>
        <w:spacing w:line="240" w:lineRule="auto"/>
        <w:rPr>
          <w:b/>
          <w:bCs/>
          <w:sz w:val="24"/>
          <w:szCs w:val="24"/>
        </w:rPr>
      </w:pPr>
      <w:bookmarkStart w:id="4" w:name="_heading=h.tyjcwt" w:colFirst="0" w:colLast="0"/>
      <w:bookmarkEnd w:id="4"/>
      <w:r>
        <w:rPr>
          <w:b/>
          <w:bCs/>
          <w:color w:val="000000"/>
        </w:rPr>
        <w:t>EDD and DBA courses</w:t>
      </w:r>
      <w:r>
        <w:rPr>
          <w:b/>
          <w:bCs/>
          <w:color w:val="000000"/>
        </w:rPr>
        <w:br/>
      </w:r>
      <w:r>
        <w:rPr>
          <w:color w:val="000000"/>
        </w:rPr>
        <w:t>Courses in the doctoral degree programs require a minimum of either 13 contact or instructional hours per credit. In addition, it is suggested that students invest three hours per contact hour in outside study.</w:t>
      </w:r>
      <w:r>
        <w:br/>
      </w:r>
      <w:r>
        <w:br/>
      </w:r>
      <w:r>
        <w:rPr>
          <w:b/>
          <w:bCs/>
          <w:sz w:val="24"/>
          <w:szCs w:val="24"/>
        </w:rPr>
        <w:t>Student Ratings of Teaching and Learning</w:t>
      </w:r>
    </w:p>
    <w:p w14:paraId="4DD82568" w14:textId="77777777" w:rsidR="00FD2CFC" w:rsidRDefault="00000000">
      <w:pPr>
        <w:spacing w:line="240" w:lineRule="auto"/>
      </w:pPr>
      <w:bookmarkStart w:id="5" w:name="_heading=h.qfytqpnwgj9" w:colFirst="0" w:colLast="0"/>
      <w:bookmarkEnd w:id="5"/>
      <w:r>
        <w:lastRenderedPageBreak/>
        <w:t>Students are expected to provide feedback about teaching and learning in the course. Near the end of the course, find a link to the student rating of teaching and learning in your SMUMN email and on your course site in Canvas. Please be assured the system records responses anonymously.</w:t>
      </w:r>
    </w:p>
    <w:p w14:paraId="781FF632" w14:textId="77777777" w:rsidR="00FD2CFC" w:rsidRDefault="00000000">
      <w:pPr>
        <w:keepNext/>
        <w:keepLines/>
      </w:pPr>
      <w:r>
        <w:rPr>
          <w:b/>
          <w:bCs/>
          <w:sz w:val="24"/>
          <w:szCs w:val="24"/>
        </w:rPr>
        <w:t>University Conduct and Academic Policies</w:t>
      </w:r>
      <w:r>
        <w:rPr>
          <w:b/>
          <w:bCs/>
          <w:sz w:val="24"/>
          <w:szCs w:val="24"/>
        </w:rPr>
        <w:br/>
      </w:r>
      <w:r>
        <w:t xml:space="preserve">See the course Canvas site for a direct link to University Conduct and Academic Policies.  More details on this policy should be reviewed by following this link to the Course Catalog:  </w:t>
      </w:r>
      <w:hyperlink r:id="rId16" w:anchor="academic_integrity">
        <w:r>
          <w:rPr>
            <w:color w:val="1155CC"/>
            <w:u w:val="single"/>
          </w:rPr>
          <w:t>Academic Integrity and Dishonesty</w:t>
        </w:r>
      </w:hyperlink>
      <w:r>
        <w:t>.</w:t>
      </w:r>
      <w:r>
        <w:br/>
      </w:r>
      <w:r>
        <w:br/>
      </w:r>
      <w:r>
        <w:rPr>
          <w:b/>
          <w:bCs/>
          <w:sz w:val="24"/>
          <w:szCs w:val="24"/>
        </w:rPr>
        <w:t>Writing Center and Library Services</w:t>
      </w:r>
      <w:r>
        <w:rPr>
          <w:b/>
          <w:bCs/>
          <w:sz w:val="24"/>
          <w:szCs w:val="24"/>
        </w:rPr>
        <w:br/>
      </w:r>
      <w:r>
        <w:t>See the course Canvas site for direct links to these departments.</w:t>
      </w:r>
      <w:r>
        <w:br/>
      </w:r>
      <w:r>
        <w:br/>
      </w:r>
      <w:r>
        <w:rPr>
          <w:b/>
          <w:bCs/>
          <w:sz w:val="24"/>
          <w:szCs w:val="24"/>
        </w:rPr>
        <w:t>Access Services for Students with Disabilities</w:t>
      </w:r>
      <w:r>
        <w:rPr>
          <w:b/>
          <w:bCs/>
          <w:sz w:val="24"/>
          <w:szCs w:val="24"/>
        </w:rPr>
        <w:br/>
      </w:r>
      <w:r>
        <w:rPr>
          <w:color w:val="222222"/>
        </w:rPr>
        <w:t xml:space="preserve">Saint Mary’s University is committed to ensuring that qualified students with disabilities have equal access to educational programs and activities at the university. If you have a disability that is causing barriers in campus activities, coursework, or assessments of this course, you may be entitled to accommodation. Please contact Access Services SGPP at </w:t>
      </w:r>
      <w:hyperlink r:id="rId17">
        <w:r>
          <w:rPr>
            <w:color w:val="1155CC"/>
            <w:u w:val="single"/>
          </w:rPr>
          <w:t>accessservicessgpp@smumn.edu</w:t>
        </w:r>
      </w:hyperlink>
      <w:r>
        <w:rPr>
          <w:color w:val="222222"/>
        </w:rPr>
        <w:t xml:space="preserve"> as soon as possible to arrange a confidential discussion about your need for accommodation.</w:t>
      </w:r>
    </w:p>
    <w:p w14:paraId="7D34E02F" w14:textId="77777777" w:rsidR="00FD2CFC" w:rsidRDefault="00000000">
      <w:pPr>
        <w:keepNext/>
        <w:keepLines/>
        <w:pBdr>
          <w:top w:val="nil"/>
          <w:left w:val="nil"/>
          <w:bottom w:val="nil"/>
          <w:right w:val="nil"/>
          <w:between w:val="nil"/>
        </w:pBdr>
        <w:rPr>
          <w:b/>
          <w:bCs/>
          <w:color w:val="000000"/>
          <w:sz w:val="24"/>
          <w:szCs w:val="24"/>
        </w:rPr>
      </w:pPr>
      <w:r>
        <w:rPr>
          <w:color w:val="222222"/>
          <w:sz w:val="24"/>
          <w:szCs w:val="24"/>
        </w:rPr>
        <w:br/>
      </w:r>
      <w:r>
        <w:rPr>
          <w:b/>
          <w:bCs/>
          <w:color w:val="000000"/>
          <w:sz w:val="24"/>
          <w:szCs w:val="24"/>
        </w:rPr>
        <w:t>Topical Outline</w:t>
      </w:r>
    </w:p>
    <w:tbl>
      <w:tblPr>
        <w:tblStyle w:val="a3"/>
        <w:tblW w:w="9315" w:type="dxa"/>
        <w:tblInd w:w="-15"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Layout w:type="fixed"/>
        <w:tblLook w:val="04A0" w:firstRow="1" w:lastRow="0" w:firstColumn="1" w:lastColumn="0" w:noHBand="0" w:noVBand="1"/>
      </w:tblPr>
      <w:tblGrid>
        <w:gridCol w:w="2355"/>
        <w:gridCol w:w="3690"/>
        <w:gridCol w:w="3270"/>
      </w:tblGrid>
      <w:tr w:rsidR="00FD2CFC" w14:paraId="6ED2DB6C" w14:textId="77777777" w:rsidTr="00FD2C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70896D5F" w14:textId="77777777" w:rsidR="00FD2CFC" w:rsidRDefault="00000000">
            <w:pPr>
              <w:rPr>
                <w:color w:val="000000"/>
                <w:sz w:val="24"/>
                <w:szCs w:val="24"/>
              </w:rPr>
            </w:pPr>
            <w:r>
              <w:rPr>
                <w:color w:val="000000"/>
                <w:sz w:val="24"/>
                <w:szCs w:val="24"/>
              </w:rPr>
              <w:t>Meeting Time/ Week/Module</w:t>
            </w:r>
          </w:p>
        </w:tc>
        <w:tc>
          <w:tcPr>
            <w:tcW w:w="369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6335D0EB" w14:textId="77777777" w:rsidR="00FD2CFC" w:rsidRDefault="00000000">
            <w:pP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Topics and Learning Activities</w:t>
            </w:r>
          </w:p>
        </w:tc>
        <w:tc>
          <w:tcPr>
            <w:tcW w:w="327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229CA782" w14:textId="77777777" w:rsidR="00FD2CFC" w:rsidRDefault="00000000">
            <w:pP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Readings and Assignments</w:t>
            </w:r>
          </w:p>
        </w:tc>
      </w:tr>
      <w:tr w:rsidR="00FD2CFC" w14:paraId="3C3FB4F2" w14:textId="77777777" w:rsidTr="00FD2CFC">
        <w:tc>
          <w:tcPr>
            <w:cnfStyle w:val="001000000000" w:firstRow="0" w:lastRow="0" w:firstColumn="1" w:lastColumn="0" w:oddVBand="0" w:evenVBand="0" w:oddHBand="0" w:evenHBand="0" w:firstRowFirstColumn="0" w:firstRowLastColumn="0" w:lastRowFirstColumn="0" w:lastRowLastColumn="0"/>
            <w:tcW w:w="235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2A38BD17" w14:textId="77777777" w:rsidR="00FD2CFC" w:rsidRDefault="00000000">
            <w:pPr>
              <w:spacing w:after="120"/>
              <w:rPr>
                <w:color w:val="0000FF"/>
              </w:rPr>
            </w:pPr>
            <w:r>
              <w:rPr>
                <w:color w:val="000000"/>
              </w:rPr>
              <w:t>Week 1</w:t>
            </w:r>
          </w:p>
          <w:p w14:paraId="5DBAE2C3" w14:textId="77777777" w:rsidR="00FD2CFC" w:rsidRDefault="00000000">
            <w:pPr>
              <w:spacing w:after="120"/>
              <w:rPr>
                <w:color w:val="0000FF"/>
              </w:rPr>
            </w:pPr>
            <w:r>
              <w:rPr>
                <w:b w:val="0"/>
                <w:bCs w:val="0"/>
                <w:color w:val="0000FF"/>
              </w:rPr>
              <w:t>For asynchronous online weeks, add a date range from Monday to Sunday.</w:t>
            </w:r>
          </w:p>
          <w:p w14:paraId="659A30A6" w14:textId="77777777" w:rsidR="00FD2CFC" w:rsidRDefault="00FD2CFC">
            <w:pPr>
              <w:spacing w:after="120"/>
              <w:rPr>
                <w:i/>
                <w:iCs/>
                <w:color w:val="0000FF"/>
              </w:rPr>
            </w:pPr>
          </w:p>
          <w:p w14:paraId="67493A07" w14:textId="77777777" w:rsidR="00FD2CFC" w:rsidRDefault="00000000">
            <w:pPr>
              <w:spacing w:after="120"/>
              <w:rPr>
                <w:color w:val="0000FF"/>
              </w:rPr>
            </w:pPr>
            <w:r>
              <w:rPr>
                <w:b w:val="0"/>
                <w:bCs w:val="0"/>
                <w:color w:val="0000FF"/>
              </w:rPr>
              <w:t>*For any scheduled synchronous online sessions or scheduled class sessions, state the date and time of the class session.</w:t>
            </w:r>
          </w:p>
        </w:tc>
        <w:tc>
          <w:tcPr>
            <w:tcW w:w="369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7F4403B1"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Topics:</w:t>
            </w:r>
          </w:p>
          <w:p w14:paraId="6F4EA5BE" w14:textId="77777777" w:rsidR="00FD2CFC" w:rsidRDefault="00000000">
            <w:pPr>
              <w:spacing w:before="0" w:after="12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37396163" w14:textId="77777777" w:rsidR="00FD2CFC" w:rsidRDefault="00FD2CFC">
            <w:pPr>
              <w:widowControl w:val="0"/>
              <w:spacing w:before="0"/>
              <w:cnfStyle w:val="000000000000" w:firstRow="0" w:lastRow="0" w:firstColumn="0" w:lastColumn="0" w:oddVBand="0" w:evenVBand="0" w:oddHBand="0" w:evenHBand="0" w:firstRowFirstColumn="0" w:firstRowLastColumn="0" w:lastRowFirstColumn="0" w:lastRowLastColumn="0"/>
              <w:rPr>
                <w:b/>
                <w:bCs/>
                <w:color w:val="000000"/>
              </w:rPr>
            </w:pPr>
          </w:p>
          <w:p w14:paraId="2F59D414"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Learning Activities:</w:t>
            </w:r>
          </w:p>
          <w:p w14:paraId="2429D730"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743110B2"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color w:val="0000FF"/>
              </w:rPr>
            </w:pPr>
          </w:p>
          <w:p w14:paraId="195A68B7" w14:textId="77777777" w:rsidR="00FD2CFC" w:rsidRDefault="00000000">
            <w:pPr>
              <w:spacing w:after="120"/>
              <w:cnfStyle w:val="000000000000" w:firstRow="0" w:lastRow="0" w:firstColumn="0" w:lastColumn="0" w:oddVBand="0" w:evenVBand="0" w:oddHBand="0" w:evenHBand="0" w:firstRowFirstColumn="0" w:firstRowLastColumn="0" w:lastRowFirstColumn="0" w:lastRowLastColumn="0"/>
              <w:rPr>
                <w:b/>
                <w:bCs/>
                <w:i/>
                <w:iCs/>
                <w:color w:val="0000FF"/>
              </w:rPr>
            </w:pPr>
            <w:r>
              <w:rPr>
                <w:b/>
                <w:bCs/>
                <w:i/>
                <w:iCs/>
                <w:color w:val="0000FF"/>
              </w:rPr>
              <w:t>*For courses with blended in-person or synchronous online sessions and asynchronous online sessions, list the in-person/synchronous online and asynchronous online learning activities separately as follows:</w:t>
            </w:r>
          </w:p>
          <w:p w14:paraId="3C6FE542"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In-Class/Synchronous Online Activities:</w:t>
            </w:r>
          </w:p>
          <w:p w14:paraId="2BBAF855"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3ED5A92C" w14:textId="77777777" w:rsidR="00FD2CFC" w:rsidRDefault="00FD2CFC">
            <w:pPr>
              <w:spacing w:before="0"/>
              <w:cnfStyle w:val="000000000000" w:firstRow="0" w:lastRow="0" w:firstColumn="0" w:lastColumn="0" w:oddVBand="0" w:evenVBand="0" w:oddHBand="0" w:evenHBand="0" w:firstRowFirstColumn="0" w:firstRowLastColumn="0" w:lastRowFirstColumn="0" w:lastRowLastColumn="0"/>
              <w:rPr>
                <w:b/>
                <w:bCs/>
                <w:color w:val="000000"/>
              </w:rPr>
            </w:pPr>
          </w:p>
          <w:p w14:paraId="25C7E416"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Online Activities:</w:t>
            </w:r>
          </w:p>
          <w:p w14:paraId="0085F770"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tc>
        <w:tc>
          <w:tcPr>
            <w:tcW w:w="327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2E723631"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Readings and Resources:</w:t>
            </w:r>
          </w:p>
          <w:p w14:paraId="6E95B99C"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00FE89C7"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Assignments</w:t>
            </w:r>
          </w:p>
          <w:p w14:paraId="3FF848F9"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33143C58" w14:textId="77777777" w:rsidR="00FD2CFC" w:rsidRDefault="00FD2CFC">
            <w:pPr>
              <w:cnfStyle w:val="000000000000" w:firstRow="0" w:lastRow="0" w:firstColumn="0" w:lastColumn="0" w:oddVBand="0" w:evenVBand="0" w:oddHBand="0" w:evenHBand="0" w:firstRowFirstColumn="0" w:firstRowLastColumn="0" w:lastRowFirstColumn="0" w:lastRowLastColumn="0"/>
              <w:rPr>
                <w:color w:val="000000"/>
              </w:rPr>
            </w:pPr>
          </w:p>
          <w:p w14:paraId="2A5BD0A4"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p w14:paraId="1F5FE0CC"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tc>
      </w:tr>
      <w:tr w:rsidR="00FD2CFC" w14:paraId="642C810C" w14:textId="77777777" w:rsidTr="00FD2CFC">
        <w:tc>
          <w:tcPr>
            <w:cnfStyle w:val="001000000000" w:firstRow="0" w:lastRow="0" w:firstColumn="1" w:lastColumn="0" w:oddVBand="0" w:evenVBand="0" w:oddHBand="0" w:evenHBand="0" w:firstRowFirstColumn="0" w:firstRowLastColumn="0" w:lastRowFirstColumn="0" w:lastRowLastColumn="0"/>
            <w:tcW w:w="235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730D82A6" w14:textId="77777777" w:rsidR="00FD2CFC" w:rsidRDefault="00000000">
            <w:pPr>
              <w:spacing w:after="120"/>
              <w:rPr>
                <w:color w:val="000000"/>
              </w:rPr>
            </w:pPr>
            <w:r>
              <w:rPr>
                <w:color w:val="000000"/>
              </w:rPr>
              <w:lastRenderedPageBreak/>
              <w:t>Week 2</w:t>
            </w:r>
          </w:p>
          <w:p w14:paraId="685A193B" w14:textId="77777777" w:rsidR="00FD2CFC" w:rsidRDefault="00000000">
            <w:pPr>
              <w:spacing w:after="120"/>
              <w:rPr>
                <w:color w:val="0000FF"/>
              </w:rPr>
            </w:pPr>
            <w:r>
              <w:rPr>
                <w:b w:val="0"/>
                <w:bCs w:val="0"/>
                <w:color w:val="0000FF"/>
              </w:rPr>
              <w:t>For asynchronous online weeks, add a date range from Monday to Sunday.</w:t>
            </w:r>
          </w:p>
          <w:p w14:paraId="6386E13F" w14:textId="77777777" w:rsidR="00FD2CFC" w:rsidRDefault="00FD2CFC">
            <w:pPr>
              <w:spacing w:after="120"/>
              <w:rPr>
                <w:i/>
                <w:iCs/>
                <w:color w:val="0000FF"/>
              </w:rPr>
            </w:pPr>
          </w:p>
          <w:p w14:paraId="487C0E8B" w14:textId="77777777" w:rsidR="00FD2CFC" w:rsidRDefault="00000000">
            <w:pPr>
              <w:spacing w:after="120"/>
              <w:rPr>
                <w:color w:val="0000FF"/>
              </w:rPr>
            </w:pPr>
            <w:r>
              <w:rPr>
                <w:b w:val="0"/>
                <w:bCs w:val="0"/>
                <w:color w:val="0000FF"/>
              </w:rPr>
              <w:t>*For any scheduled synchronous online sessions or scheduled class sessions, state the date and time of the class session.</w:t>
            </w:r>
          </w:p>
        </w:tc>
        <w:tc>
          <w:tcPr>
            <w:tcW w:w="369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5A46D079"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Topics:</w:t>
            </w:r>
          </w:p>
          <w:p w14:paraId="69B893F6" w14:textId="77777777" w:rsidR="00FD2CFC" w:rsidRDefault="00000000">
            <w:pPr>
              <w:spacing w:before="0" w:after="12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691134AF" w14:textId="77777777" w:rsidR="00FD2CFC" w:rsidRDefault="00FD2CFC">
            <w:pPr>
              <w:cnfStyle w:val="000000000000" w:firstRow="0" w:lastRow="0" w:firstColumn="0" w:lastColumn="0" w:oddVBand="0" w:evenVBand="0" w:oddHBand="0" w:evenHBand="0" w:firstRowFirstColumn="0" w:firstRowLastColumn="0" w:lastRowFirstColumn="0" w:lastRowLastColumn="0"/>
              <w:rPr>
                <w:b/>
                <w:bCs/>
                <w:color w:val="000000"/>
              </w:rPr>
            </w:pPr>
          </w:p>
          <w:p w14:paraId="541F0221"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Learning Activities:</w:t>
            </w:r>
          </w:p>
          <w:p w14:paraId="44A17CB0"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02393778"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color w:val="0000FF"/>
              </w:rPr>
            </w:pPr>
          </w:p>
          <w:p w14:paraId="6811ADAA" w14:textId="77777777" w:rsidR="00FD2CFC" w:rsidRDefault="00000000">
            <w:pPr>
              <w:spacing w:after="120"/>
              <w:cnfStyle w:val="000000000000" w:firstRow="0" w:lastRow="0" w:firstColumn="0" w:lastColumn="0" w:oddVBand="0" w:evenVBand="0" w:oddHBand="0" w:evenHBand="0" w:firstRowFirstColumn="0" w:firstRowLastColumn="0" w:lastRowFirstColumn="0" w:lastRowLastColumn="0"/>
              <w:rPr>
                <w:b/>
                <w:bCs/>
                <w:i/>
                <w:iCs/>
                <w:color w:val="0000FF"/>
              </w:rPr>
            </w:pPr>
            <w:r>
              <w:rPr>
                <w:b/>
                <w:bCs/>
                <w:i/>
                <w:iCs/>
                <w:color w:val="0000FF"/>
              </w:rPr>
              <w:t>*For courses with blended in-person or synchronous online sessions and asynchronous online sessions, list the in-person/synchronous online and asynchronous online learning activities separately as follows:</w:t>
            </w:r>
          </w:p>
          <w:p w14:paraId="09404002"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In-Class/Synchronous Online Activities:</w:t>
            </w:r>
          </w:p>
          <w:p w14:paraId="00E450C4"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color w:val="0000FF"/>
              </w:rPr>
              <w:t>[add]</w:t>
            </w:r>
          </w:p>
          <w:p w14:paraId="51FB1FFB" w14:textId="77777777" w:rsidR="00FD2CFC" w:rsidRDefault="00FD2CFC">
            <w:pPr>
              <w:spacing w:before="0"/>
              <w:cnfStyle w:val="000000000000" w:firstRow="0" w:lastRow="0" w:firstColumn="0" w:lastColumn="0" w:oddVBand="0" w:evenVBand="0" w:oddHBand="0" w:evenHBand="0" w:firstRowFirstColumn="0" w:firstRowLastColumn="0" w:lastRowFirstColumn="0" w:lastRowLastColumn="0"/>
              <w:rPr>
                <w:b/>
                <w:bCs/>
                <w:color w:val="000000"/>
              </w:rPr>
            </w:pPr>
          </w:p>
          <w:p w14:paraId="2A06C38B"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Online Activities:</w:t>
            </w:r>
          </w:p>
          <w:p w14:paraId="608864E4"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i/>
                <w:iCs/>
                <w:color w:val="0000FF"/>
              </w:rPr>
            </w:pPr>
            <w:r>
              <w:rPr>
                <w:color w:val="0000FF"/>
              </w:rPr>
              <w:t>[add]</w:t>
            </w:r>
          </w:p>
        </w:tc>
        <w:tc>
          <w:tcPr>
            <w:tcW w:w="327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6B935DE9"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Readings and Resources:</w:t>
            </w:r>
          </w:p>
          <w:p w14:paraId="0F86A0BE"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3AD15E7C"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Assignments:</w:t>
            </w:r>
          </w:p>
          <w:p w14:paraId="0D227D23"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7F276321" w14:textId="77777777" w:rsidR="00FD2CFC" w:rsidRDefault="00FD2CFC">
            <w:pPr>
              <w:cnfStyle w:val="000000000000" w:firstRow="0" w:lastRow="0" w:firstColumn="0" w:lastColumn="0" w:oddVBand="0" w:evenVBand="0" w:oddHBand="0" w:evenHBand="0" w:firstRowFirstColumn="0" w:firstRowLastColumn="0" w:lastRowFirstColumn="0" w:lastRowLastColumn="0"/>
              <w:rPr>
                <w:color w:val="000000"/>
              </w:rPr>
            </w:pPr>
          </w:p>
          <w:p w14:paraId="2512EAC4"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p w14:paraId="61C52BC1"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tc>
      </w:tr>
      <w:tr w:rsidR="00FD2CFC" w14:paraId="037568AD" w14:textId="77777777" w:rsidTr="00FD2CFC">
        <w:tc>
          <w:tcPr>
            <w:cnfStyle w:val="001000000000" w:firstRow="0" w:lastRow="0" w:firstColumn="1" w:lastColumn="0" w:oddVBand="0" w:evenVBand="0" w:oddHBand="0" w:evenHBand="0" w:firstRowFirstColumn="0" w:firstRowLastColumn="0" w:lastRowFirstColumn="0" w:lastRowLastColumn="0"/>
            <w:tcW w:w="235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1A5FA5D1" w14:textId="77777777" w:rsidR="00FD2CFC" w:rsidRDefault="00000000">
            <w:pPr>
              <w:spacing w:after="120"/>
              <w:rPr>
                <w:color w:val="000000"/>
              </w:rPr>
            </w:pPr>
            <w:r>
              <w:rPr>
                <w:color w:val="000000"/>
              </w:rPr>
              <w:t>Week 3</w:t>
            </w:r>
          </w:p>
          <w:p w14:paraId="62691173" w14:textId="77777777" w:rsidR="00FD2CFC" w:rsidRDefault="00000000">
            <w:pPr>
              <w:spacing w:after="120"/>
              <w:rPr>
                <w:color w:val="0000FF"/>
              </w:rPr>
            </w:pPr>
            <w:r>
              <w:rPr>
                <w:b w:val="0"/>
                <w:bCs w:val="0"/>
                <w:color w:val="0000FF"/>
              </w:rPr>
              <w:t>For asynchronous online weeks, add a date range from Monday to Sunday.</w:t>
            </w:r>
          </w:p>
          <w:p w14:paraId="73CF5066" w14:textId="77777777" w:rsidR="00FD2CFC" w:rsidRDefault="00FD2CFC">
            <w:pPr>
              <w:spacing w:after="120"/>
              <w:rPr>
                <w:i/>
                <w:iCs/>
                <w:color w:val="0000FF"/>
              </w:rPr>
            </w:pPr>
          </w:p>
          <w:p w14:paraId="734C6146" w14:textId="77777777" w:rsidR="00FD2CFC" w:rsidRDefault="00000000">
            <w:pPr>
              <w:spacing w:after="120"/>
              <w:rPr>
                <w:color w:val="0000FF"/>
              </w:rPr>
            </w:pPr>
            <w:r>
              <w:rPr>
                <w:b w:val="0"/>
                <w:bCs w:val="0"/>
                <w:color w:val="0000FF"/>
              </w:rPr>
              <w:t>*For any scheduled synchronous online sessions or scheduled class sessions, state the date and time of the class session.</w:t>
            </w:r>
          </w:p>
        </w:tc>
        <w:tc>
          <w:tcPr>
            <w:tcW w:w="369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543C9CF6"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Topics:</w:t>
            </w:r>
          </w:p>
          <w:p w14:paraId="345E5DD0" w14:textId="77777777" w:rsidR="00FD2CFC" w:rsidRDefault="00000000">
            <w:pPr>
              <w:spacing w:before="0" w:after="12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2341C33D" w14:textId="77777777" w:rsidR="00FD2CFC" w:rsidRDefault="00FD2CFC">
            <w:pPr>
              <w:cnfStyle w:val="000000000000" w:firstRow="0" w:lastRow="0" w:firstColumn="0" w:lastColumn="0" w:oddVBand="0" w:evenVBand="0" w:oddHBand="0" w:evenHBand="0" w:firstRowFirstColumn="0" w:firstRowLastColumn="0" w:lastRowFirstColumn="0" w:lastRowLastColumn="0"/>
              <w:rPr>
                <w:b/>
                <w:bCs/>
                <w:color w:val="000000"/>
              </w:rPr>
            </w:pPr>
          </w:p>
          <w:p w14:paraId="2CEBCA5C"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Learning Activities:</w:t>
            </w:r>
          </w:p>
          <w:p w14:paraId="6CBF0509"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77310D66"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color w:val="0000FF"/>
              </w:rPr>
            </w:pPr>
          </w:p>
          <w:p w14:paraId="2FDBE7E2" w14:textId="77777777" w:rsidR="00FD2CFC" w:rsidRDefault="00000000">
            <w:pPr>
              <w:spacing w:after="120"/>
              <w:cnfStyle w:val="000000000000" w:firstRow="0" w:lastRow="0" w:firstColumn="0" w:lastColumn="0" w:oddVBand="0" w:evenVBand="0" w:oddHBand="0" w:evenHBand="0" w:firstRowFirstColumn="0" w:firstRowLastColumn="0" w:lastRowFirstColumn="0" w:lastRowLastColumn="0"/>
              <w:rPr>
                <w:b/>
                <w:bCs/>
                <w:i/>
                <w:iCs/>
                <w:color w:val="0000FF"/>
              </w:rPr>
            </w:pPr>
            <w:r>
              <w:rPr>
                <w:b/>
                <w:bCs/>
                <w:i/>
                <w:iCs/>
                <w:color w:val="0000FF"/>
              </w:rPr>
              <w:t>*For courses with blended in-person or synchronous online sessions and asynchronous online sessions, list the in-person/synchronous online and asynchronous online learning activities separately as follows:</w:t>
            </w:r>
          </w:p>
          <w:p w14:paraId="225B9D40"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In-Class/Synchronous Online Activities:</w:t>
            </w:r>
          </w:p>
          <w:p w14:paraId="2FAC530D"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color w:val="0000FF"/>
              </w:rPr>
              <w:t>[add]</w:t>
            </w:r>
          </w:p>
          <w:p w14:paraId="00FAF969" w14:textId="77777777" w:rsidR="00FD2CFC" w:rsidRDefault="00FD2CFC">
            <w:pPr>
              <w:spacing w:before="0"/>
              <w:cnfStyle w:val="000000000000" w:firstRow="0" w:lastRow="0" w:firstColumn="0" w:lastColumn="0" w:oddVBand="0" w:evenVBand="0" w:oddHBand="0" w:evenHBand="0" w:firstRowFirstColumn="0" w:firstRowLastColumn="0" w:lastRowFirstColumn="0" w:lastRowLastColumn="0"/>
              <w:rPr>
                <w:b/>
                <w:bCs/>
                <w:color w:val="000000"/>
              </w:rPr>
            </w:pPr>
          </w:p>
          <w:p w14:paraId="373EE2E6"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Online Activities:</w:t>
            </w:r>
          </w:p>
          <w:p w14:paraId="02935C6A"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i/>
                <w:iCs/>
                <w:color w:val="0000FF"/>
              </w:rPr>
            </w:pPr>
            <w:r>
              <w:rPr>
                <w:color w:val="0000FF"/>
              </w:rPr>
              <w:t>[add]</w:t>
            </w:r>
          </w:p>
        </w:tc>
        <w:tc>
          <w:tcPr>
            <w:tcW w:w="327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6A4CF8B1"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Readings and Resources:</w:t>
            </w:r>
          </w:p>
          <w:p w14:paraId="25ED8242"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23AAF44C"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Assignments:</w:t>
            </w:r>
          </w:p>
          <w:p w14:paraId="706AC4AC"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4B07FC1C" w14:textId="77777777" w:rsidR="00FD2CFC" w:rsidRDefault="00FD2CFC">
            <w:pPr>
              <w:cnfStyle w:val="000000000000" w:firstRow="0" w:lastRow="0" w:firstColumn="0" w:lastColumn="0" w:oddVBand="0" w:evenVBand="0" w:oddHBand="0" w:evenHBand="0" w:firstRowFirstColumn="0" w:firstRowLastColumn="0" w:lastRowFirstColumn="0" w:lastRowLastColumn="0"/>
              <w:rPr>
                <w:color w:val="000000"/>
              </w:rPr>
            </w:pPr>
          </w:p>
          <w:p w14:paraId="0C5FA14E"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p w14:paraId="4BBBECBA"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tc>
      </w:tr>
      <w:tr w:rsidR="00FD2CFC" w14:paraId="67E6421E" w14:textId="77777777" w:rsidTr="00FD2CFC">
        <w:tc>
          <w:tcPr>
            <w:cnfStyle w:val="001000000000" w:firstRow="0" w:lastRow="0" w:firstColumn="1" w:lastColumn="0" w:oddVBand="0" w:evenVBand="0" w:oddHBand="0" w:evenHBand="0" w:firstRowFirstColumn="0" w:firstRowLastColumn="0" w:lastRowFirstColumn="0" w:lastRowLastColumn="0"/>
            <w:tcW w:w="235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4A3D64CD" w14:textId="77777777" w:rsidR="00FD2CFC" w:rsidRDefault="00000000">
            <w:pPr>
              <w:spacing w:after="120"/>
              <w:rPr>
                <w:color w:val="000000"/>
              </w:rPr>
            </w:pPr>
            <w:r>
              <w:rPr>
                <w:color w:val="000000"/>
              </w:rPr>
              <w:t>Week 4</w:t>
            </w:r>
          </w:p>
          <w:p w14:paraId="3050EFE7" w14:textId="77777777" w:rsidR="00FD2CFC" w:rsidRDefault="00000000">
            <w:pPr>
              <w:spacing w:after="120"/>
              <w:rPr>
                <w:color w:val="0000FF"/>
              </w:rPr>
            </w:pPr>
            <w:r>
              <w:rPr>
                <w:b w:val="0"/>
                <w:bCs w:val="0"/>
                <w:color w:val="0000FF"/>
              </w:rPr>
              <w:t>For asynchronous online weeks, add a date range from Monday to Sunday.</w:t>
            </w:r>
          </w:p>
          <w:p w14:paraId="2C104C2F" w14:textId="77777777" w:rsidR="00FD2CFC" w:rsidRDefault="00FD2CFC">
            <w:pPr>
              <w:spacing w:after="120"/>
              <w:rPr>
                <w:i/>
                <w:iCs/>
                <w:color w:val="0000FF"/>
              </w:rPr>
            </w:pPr>
          </w:p>
          <w:p w14:paraId="084763B2" w14:textId="77777777" w:rsidR="00FD2CFC" w:rsidRDefault="00000000">
            <w:pPr>
              <w:spacing w:after="120"/>
              <w:rPr>
                <w:color w:val="0000FF"/>
              </w:rPr>
            </w:pPr>
            <w:r>
              <w:rPr>
                <w:b w:val="0"/>
                <w:bCs w:val="0"/>
                <w:color w:val="0000FF"/>
              </w:rPr>
              <w:t>*For any scheduled synchronous online sessions or scheduled class sessions, state the date and time of the class session.</w:t>
            </w:r>
          </w:p>
        </w:tc>
        <w:tc>
          <w:tcPr>
            <w:tcW w:w="369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35C8551E"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lastRenderedPageBreak/>
              <w:t>Topics:</w:t>
            </w:r>
          </w:p>
          <w:p w14:paraId="6176353D" w14:textId="77777777" w:rsidR="00FD2CFC" w:rsidRDefault="00000000">
            <w:pPr>
              <w:spacing w:before="0" w:after="12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0EE56118" w14:textId="77777777" w:rsidR="00FD2CFC" w:rsidRDefault="00FD2CFC">
            <w:pPr>
              <w:cnfStyle w:val="000000000000" w:firstRow="0" w:lastRow="0" w:firstColumn="0" w:lastColumn="0" w:oddVBand="0" w:evenVBand="0" w:oddHBand="0" w:evenHBand="0" w:firstRowFirstColumn="0" w:firstRowLastColumn="0" w:lastRowFirstColumn="0" w:lastRowLastColumn="0"/>
              <w:rPr>
                <w:b/>
                <w:bCs/>
                <w:color w:val="000000"/>
              </w:rPr>
            </w:pPr>
          </w:p>
          <w:p w14:paraId="10CA99D5"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Learning Activities:</w:t>
            </w:r>
          </w:p>
          <w:p w14:paraId="477C3820"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038202DD"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color w:val="0000FF"/>
              </w:rPr>
            </w:pPr>
          </w:p>
          <w:p w14:paraId="2DB48698" w14:textId="77777777" w:rsidR="00FD2CFC" w:rsidRDefault="00000000">
            <w:pPr>
              <w:spacing w:after="120"/>
              <w:cnfStyle w:val="000000000000" w:firstRow="0" w:lastRow="0" w:firstColumn="0" w:lastColumn="0" w:oddVBand="0" w:evenVBand="0" w:oddHBand="0" w:evenHBand="0" w:firstRowFirstColumn="0" w:firstRowLastColumn="0" w:lastRowFirstColumn="0" w:lastRowLastColumn="0"/>
              <w:rPr>
                <w:b/>
                <w:bCs/>
                <w:i/>
                <w:iCs/>
                <w:color w:val="0000FF"/>
              </w:rPr>
            </w:pPr>
            <w:r>
              <w:rPr>
                <w:b/>
                <w:bCs/>
                <w:i/>
                <w:iCs/>
                <w:color w:val="0000FF"/>
              </w:rPr>
              <w:t>*For courses with blended in-person or synchronous online sessions and asynchronous online sessions, list the in-person/synchronous online and asynchronous online learning activities separately as follows:</w:t>
            </w:r>
          </w:p>
          <w:p w14:paraId="019C3270"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In-Class/Synchronous Online Activities:</w:t>
            </w:r>
          </w:p>
          <w:p w14:paraId="6047B586"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color w:val="0000FF"/>
              </w:rPr>
              <w:t>[add]</w:t>
            </w:r>
          </w:p>
          <w:p w14:paraId="3A0BB06B" w14:textId="77777777" w:rsidR="00FD2CFC" w:rsidRDefault="00FD2CFC">
            <w:pPr>
              <w:spacing w:before="0"/>
              <w:cnfStyle w:val="000000000000" w:firstRow="0" w:lastRow="0" w:firstColumn="0" w:lastColumn="0" w:oddVBand="0" w:evenVBand="0" w:oddHBand="0" w:evenHBand="0" w:firstRowFirstColumn="0" w:firstRowLastColumn="0" w:lastRowFirstColumn="0" w:lastRowLastColumn="0"/>
              <w:rPr>
                <w:b/>
                <w:bCs/>
                <w:color w:val="000000"/>
              </w:rPr>
            </w:pPr>
          </w:p>
          <w:p w14:paraId="6D7BDCE6"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Online Activities:</w:t>
            </w:r>
          </w:p>
          <w:p w14:paraId="43D65033"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i/>
                <w:iCs/>
                <w:color w:val="0000FF"/>
              </w:rPr>
            </w:pPr>
            <w:r>
              <w:rPr>
                <w:color w:val="0000FF"/>
              </w:rPr>
              <w:t>[add]</w:t>
            </w:r>
          </w:p>
        </w:tc>
        <w:tc>
          <w:tcPr>
            <w:tcW w:w="327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0FCF9D0E"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lastRenderedPageBreak/>
              <w:t>Readings and Resources:</w:t>
            </w:r>
          </w:p>
          <w:p w14:paraId="2AC8E479"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77F1CD3F"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Assignments:</w:t>
            </w:r>
          </w:p>
          <w:p w14:paraId="125BDB2E"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68F43FC3" w14:textId="77777777" w:rsidR="00FD2CFC" w:rsidRDefault="00FD2CFC">
            <w:pPr>
              <w:cnfStyle w:val="000000000000" w:firstRow="0" w:lastRow="0" w:firstColumn="0" w:lastColumn="0" w:oddVBand="0" w:evenVBand="0" w:oddHBand="0" w:evenHBand="0" w:firstRowFirstColumn="0" w:firstRowLastColumn="0" w:lastRowFirstColumn="0" w:lastRowLastColumn="0"/>
              <w:rPr>
                <w:color w:val="000000"/>
              </w:rPr>
            </w:pPr>
          </w:p>
          <w:p w14:paraId="7D3F03B0"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p w14:paraId="757D6DB2"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tc>
      </w:tr>
      <w:tr w:rsidR="00FD2CFC" w14:paraId="2A237533" w14:textId="77777777" w:rsidTr="00FD2CFC">
        <w:tc>
          <w:tcPr>
            <w:cnfStyle w:val="001000000000" w:firstRow="0" w:lastRow="0" w:firstColumn="1" w:lastColumn="0" w:oddVBand="0" w:evenVBand="0" w:oddHBand="0" w:evenHBand="0" w:firstRowFirstColumn="0" w:firstRowLastColumn="0" w:lastRowFirstColumn="0" w:lastRowLastColumn="0"/>
            <w:tcW w:w="235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07836DDE" w14:textId="77777777" w:rsidR="00FD2CFC" w:rsidRDefault="00000000">
            <w:pPr>
              <w:spacing w:after="120"/>
              <w:rPr>
                <w:color w:val="000000"/>
              </w:rPr>
            </w:pPr>
            <w:r>
              <w:rPr>
                <w:color w:val="000000"/>
              </w:rPr>
              <w:lastRenderedPageBreak/>
              <w:t>Week 5</w:t>
            </w:r>
          </w:p>
          <w:p w14:paraId="581A7F84" w14:textId="77777777" w:rsidR="00FD2CFC" w:rsidRDefault="00000000">
            <w:pPr>
              <w:spacing w:after="120"/>
              <w:rPr>
                <w:color w:val="0000FF"/>
              </w:rPr>
            </w:pPr>
            <w:r>
              <w:rPr>
                <w:b w:val="0"/>
                <w:bCs w:val="0"/>
                <w:color w:val="0000FF"/>
              </w:rPr>
              <w:t>For asynchronous online weeks, add a date range from Monday to Sunday.</w:t>
            </w:r>
          </w:p>
          <w:p w14:paraId="0B9AC8B1" w14:textId="77777777" w:rsidR="00FD2CFC" w:rsidRDefault="00FD2CFC">
            <w:pPr>
              <w:spacing w:after="120"/>
              <w:rPr>
                <w:i/>
                <w:iCs/>
                <w:color w:val="0000FF"/>
              </w:rPr>
            </w:pPr>
          </w:p>
          <w:p w14:paraId="4C11EAB1" w14:textId="77777777" w:rsidR="00FD2CFC" w:rsidRDefault="00000000">
            <w:pPr>
              <w:spacing w:after="120"/>
              <w:rPr>
                <w:color w:val="0000FF"/>
              </w:rPr>
            </w:pPr>
            <w:r>
              <w:rPr>
                <w:b w:val="0"/>
                <w:bCs w:val="0"/>
                <w:color w:val="0000FF"/>
              </w:rPr>
              <w:t>*For any scheduled synchronous online sessions or scheduled class sessions, state the date and time of the class session.</w:t>
            </w:r>
          </w:p>
        </w:tc>
        <w:tc>
          <w:tcPr>
            <w:tcW w:w="369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66657193"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Topics:</w:t>
            </w:r>
          </w:p>
          <w:p w14:paraId="5CC2F61B" w14:textId="77777777" w:rsidR="00FD2CFC" w:rsidRDefault="00000000">
            <w:pPr>
              <w:spacing w:before="0" w:after="12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3E68649E" w14:textId="77777777" w:rsidR="00FD2CFC" w:rsidRDefault="00FD2CFC">
            <w:pPr>
              <w:cnfStyle w:val="000000000000" w:firstRow="0" w:lastRow="0" w:firstColumn="0" w:lastColumn="0" w:oddVBand="0" w:evenVBand="0" w:oddHBand="0" w:evenHBand="0" w:firstRowFirstColumn="0" w:firstRowLastColumn="0" w:lastRowFirstColumn="0" w:lastRowLastColumn="0"/>
              <w:rPr>
                <w:b/>
                <w:bCs/>
                <w:color w:val="000000"/>
              </w:rPr>
            </w:pPr>
          </w:p>
          <w:p w14:paraId="45E8D013"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Learning Activities:</w:t>
            </w:r>
          </w:p>
          <w:p w14:paraId="0F83381B"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380C170F"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color w:val="0000FF"/>
              </w:rPr>
            </w:pPr>
          </w:p>
          <w:p w14:paraId="42DD7D94" w14:textId="77777777" w:rsidR="00FD2CFC" w:rsidRDefault="00000000">
            <w:pPr>
              <w:spacing w:after="120"/>
              <w:cnfStyle w:val="000000000000" w:firstRow="0" w:lastRow="0" w:firstColumn="0" w:lastColumn="0" w:oddVBand="0" w:evenVBand="0" w:oddHBand="0" w:evenHBand="0" w:firstRowFirstColumn="0" w:firstRowLastColumn="0" w:lastRowFirstColumn="0" w:lastRowLastColumn="0"/>
              <w:rPr>
                <w:b/>
                <w:bCs/>
                <w:i/>
                <w:iCs/>
                <w:color w:val="0000FF"/>
              </w:rPr>
            </w:pPr>
            <w:r>
              <w:rPr>
                <w:b/>
                <w:bCs/>
                <w:i/>
                <w:iCs/>
                <w:color w:val="0000FF"/>
              </w:rPr>
              <w:t>*For courses with blended in-person or synchronous online sessions and asynchronous online sessions, list the in-person/synchronous online and asynchronous online learning activities separately as follows:</w:t>
            </w:r>
          </w:p>
          <w:p w14:paraId="46277C85"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In-Class/Synchronous Online Activities:</w:t>
            </w:r>
          </w:p>
          <w:p w14:paraId="73E0C76A"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color w:val="0000FF"/>
              </w:rPr>
              <w:t>[add]</w:t>
            </w:r>
          </w:p>
          <w:p w14:paraId="114F2A31" w14:textId="77777777" w:rsidR="00FD2CFC" w:rsidRDefault="00FD2CFC">
            <w:pPr>
              <w:spacing w:before="0"/>
              <w:cnfStyle w:val="000000000000" w:firstRow="0" w:lastRow="0" w:firstColumn="0" w:lastColumn="0" w:oddVBand="0" w:evenVBand="0" w:oddHBand="0" w:evenHBand="0" w:firstRowFirstColumn="0" w:firstRowLastColumn="0" w:lastRowFirstColumn="0" w:lastRowLastColumn="0"/>
              <w:rPr>
                <w:b/>
                <w:bCs/>
                <w:color w:val="000000"/>
              </w:rPr>
            </w:pPr>
          </w:p>
          <w:p w14:paraId="251256DF"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Online Activities:</w:t>
            </w:r>
          </w:p>
          <w:p w14:paraId="4B9B5DE9"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i/>
                <w:iCs/>
                <w:color w:val="0000FF"/>
              </w:rPr>
            </w:pPr>
            <w:r>
              <w:rPr>
                <w:color w:val="0000FF"/>
              </w:rPr>
              <w:t>[add]</w:t>
            </w:r>
          </w:p>
        </w:tc>
        <w:tc>
          <w:tcPr>
            <w:tcW w:w="327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226E96A0"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Readings and Resources:</w:t>
            </w:r>
          </w:p>
          <w:p w14:paraId="07954FF2"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0628A5E6"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Assignments:</w:t>
            </w:r>
          </w:p>
          <w:p w14:paraId="607117C2"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6DA957F2" w14:textId="77777777" w:rsidR="00FD2CFC" w:rsidRDefault="00FD2CFC">
            <w:pPr>
              <w:cnfStyle w:val="000000000000" w:firstRow="0" w:lastRow="0" w:firstColumn="0" w:lastColumn="0" w:oddVBand="0" w:evenVBand="0" w:oddHBand="0" w:evenHBand="0" w:firstRowFirstColumn="0" w:firstRowLastColumn="0" w:lastRowFirstColumn="0" w:lastRowLastColumn="0"/>
              <w:rPr>
                <w:color w:val="000000"/>
              </w:rPr>
            </w:pPr>
          </w:p>
          <w:p w14:paraId="149FE364"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p w14:paraId="54E32C33"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tc>
      </w:tr>
      <w:tr w:rsidR="00FD2CFC" w14:paraId="2E8528E4" w14:textId="77777777" w:rsidTr="00FD2CFC">
        <w:tc>
          <w:tcPr>
            <w:cnfStyle w:val="001000000000" w:firstRow="0" w:lastRow="0" w:firstColumn="1" w:lastColumn="0" w:oddVBand="0" w:evenVBand="0" w:oddHBand="0" w:evenHBand="0" w:firstRowFirstColumn="0" w:firstRowLastColumn="0" w:lastRowFirstColumn="0" w:lastRowLastColumn="0"/>
            <w:tcW w:w="235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2D53E2BF" w14:textId="77777777" w:rsidR="00FD2CFC" w:rsidRDefault="00000000">
            <w:pPr>
              <w:spacing w:after="120"/>
              <w:rPr>
                <w:color w:val="000000"/>
              </w:rPr>
            </w:pPr>
            <w:r>
              <w:rPr>
                <w:color w:val="000000"/>
              </w:rPr>
              <w:t>Week 6</w:t>
            </w:r>
          </w:p>
          <w:p w14:paraId="062E7C3A" w14:textId="77777777" w:rsidR="00FD2CFC" w:rsidRDefault="00000000">
            <w:pPr>
              <w:spacing w:after="120"/>
              <w:rPr>
                <w:color w:val="0000FF"/>
              </w:rPr>
            </w:pPr>
            <w:r>
              <w:rPr>
                <w:b w:val="0"/>
                <w:bCs w:val="0"/>
                <w:color w:val="0000FF"/>
              </w:rPr>
              <w:t>For asynchronous online weeks, add a date range from Monday to Sunday.</w:t>
            </w:r>
          </w:p>
          <w:p w14:paraId="40607172" w14:textId="77777777" w:rsidR="00FD2CFC" w:rsidRDefault="00FD2CFC">
            <w:pPr>
              <w:spacing w:after="120"/>
              <w:rPr>
                <w:i/>
                <w:iCs/>
                <w:color w:val="0000FF"/>
              </w:rPr>
            </w:pPr>
          </w:p>
          <w:p w14:paraId="4EECFAFB" w14:textId="77777777" w:rsidR="00FD2CFC" w:rsidRDefault="00000000">
            <w:pPr>
              <w:spacing w:after="120"/>
              <w:rPr>
                <w:color w:val="0000FF"/>
              </w:rPr>
            </w:pPr>
            <w:r>
              <w:rPr>
                <w:b w:val="0"/>
                <w:bCs w:val="0"/>
                <w:color w:val="0000FF"/>
              </w:rPr>
              <w:t xml:space="preserve">*For any scheduled synchronous online sessions or scheduled class sessions, state the </w:t>
            </w:r>
            <w:r>
              <w:rPr>
                <w:b w:val="0"/>
                <w:bCs w:val="0"/>
                <w:color w:val="0000FF"/>
              </w:rPr>
              <w:lastRenderedPageBreak/>
              <w:t>date and time of the class session.</w:t>
            </w:r>
          </w:p>
        </w:tc>
        <w:tc>
          <w:tcPr>
            <w:tcW w:w="369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74653D7B"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lastRenderedPageBreak/>
              <w:t>Topics:</w:t>
            </w:r>
          </w:p>
          <w:p w14:paraId="6AF490C4" w14:textId="77777777" w:rsidR="00FD2CFC" w:rsidRDefault="00000000">
            <w:pPr>
              <w:spacing w:before="0" w:after="12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43629D6C" w14:textId="77777777" w:rsidR="00FD2CFC" w:rsidRDefault="00FD2CFC">
            <w:pPr>
              <w:cnfStyle w:val="000000000000" w:firstRow="0" w:lastRow="0" w:firstColumn="0" w:lastColumn="0" w:oddVBand="0" w:evenVBand="0" w:oddHBand="0" w:evenHBand="0" w:firstRowFirstColumn="0" w:firstRowLastColumn="0" w:lastRowFirstColumn="0" w:lastRowLastColumn="0"/>
              <w:rPr>
                <w:b/>
                <w:bCs/>
                <w:color w:val="000000"/>
              </w:rPr>
            </w:pPr>
          </w:p>
          <w:p w14:paraId="393E1991"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Learning Activities:</w:t>
            </w:r>
          </w:p>
          <w:p w14:paraId="1E67A7A5"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099721DD"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color w:val="0000FF"/>
              </w:rPr>
            </w:pPr>
          </w:p>
          <w:p w14:paraId="05FAC240" w14:textId="77777777" w:rsidR="00FD2CFC" w:rsidRDefault="00000000">
            <w:pPr>
              <w:spacing w:after="120"/>
              <w:cnfStyle w:val="000000000000" w:firstRow="0" w:lastRow="0" w:firstColumn="0" w:lastColumn="0" w:oddVBand="0" w:evenVBand="0" w:oddHBand="0" w:evenHBand="0" w:firstRowFirstColumn="0" w:firstRowLastColumn="0" w:lastRowFirstColumn="0" w:lastRowLastColumn="0"/>
              <w:rPr>
                <w:b/>
                <w:bCs/>
                <w:i/>
                <w:iCs/>
                <w:color w:val="0000FF"/>
              </w:rPr>
            </w:pPr>
            <w:r>
              <w:rPr>
                <w:b/>
                <w:bCs/>
                <w:i/>
                <w:iCs/>
                <w:color w:val="0000FF"/>
              </w:rPr>
              <w:t xml:space="preserve">*For courses with blended in-person or synchronous online sessions and asynchronous online sessions, list the in-person/synchronous online and </w:t>
            </w:r>
            <w:r>
              <w:rPr>
                <w:b/>
                <w:bCs/>
                <w:i/>
                <w:iCs/>
                <w:color w:val="0000FF"/>
              </w:rPr>
              <w:lastRenderedPageBreak/>
              <w:t>asynchronous online learning activities separately as follows:</w:t>
            </w:r>
          </w:p>
          <w:p w14:paraId="7FFAD61B"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In-Class/Synchronous Online Activities:</w:t>
            </w:r>
          </w:p>
          <w:p w14:paraId="54F4C73D"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color w:val="0000FF"/>
              </w:rPr>
              <w:t>[add]</w:t>
            </w:r>
          </w:p>
          <w:p w14:paraId="4D8C4BB2" w14:textId="77777777" w:rsidR="00FD2CFC" w:rsidRDefault="00FD2CFC">
            <w:pPr>
              <w:spacing w:before="0"/>
              <w:cnfStyle w:val="000000000000" w:firstRow="0" w:lastRow="0" w:firstColumn="0" w:lastColumn="0" w:oddVBand="0" w:evenVBand="0" w:oddHBand="0" w:evenHBand="0" w:firstRowFirstColumn="0" w:firstRowLastColumn="0" w:lastRowFirstColumn="0" w:lastRowLastColumn="0"/>
              <w:rPr>
                <w:b/>
                <w:bCs/>
                <w:color w:val="000000"/>
              </w:rPr>
            </w:pPr>
          </w:p>
          <w:p w14:paraId="1A40D205"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Online Activities:</w:t>
            </w:r>
          </w:p>
          <w:p w14:paraId="43C5C1F0"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i/>
                <w:iCs/>
                <w:color w:val="0000FF"/>
              </w:rPr>
            </w:pPr>
            <w:r>
              <w:rPr>
                <w:color w:val="0000FF"/>
              </w:rPr>
              <w:t>[add]</w:t>
            </w:r>
          </w:p>
        </w:tc>
        <w:tc>
          <w:tcPr>
            <w:tcW w:w="327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14ADEFE7"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lastRenderedPageBreak/>
              <w:t>Readings and Resources:</w:t>
            </w:r>
          </w:p>
          <w:p w14:paraId="6FD930FB"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7A38F2A2"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Assignments:</w:t>
            </w:r>
          </w:p>
          <w:p w14:paraId="75C12EF4"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0F333B75" w14:textId="77777777" w:rsidR="00FD2CFC" w:rsidRDefault="00FD2CFC">
            <w:pPr>
              <w:cnfStyle w:val="000000000000" w:firstRow="0" w:lastRow="0" w:firstColumn="0" w:lastColumn="0" w:oddVBand="0" w:evenVBand="0" w:oddHBand="0" w:evenHBand="0" w:firstRowFirstColumn="0" w:firstRowLastColumn="0" w:lastRowFirstColumn="0" w:lastRowLastColumn="0"/>
              <w:rPr>
                <w:color w:val="000000"/>
              </w:rPr>
            </w:pPr>
          </w:p>
          <w:p w14:paraId="3B7CB1E0"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p w14:paraId="39C0A4F5"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tc>
      </w:tr>
      <w:tr w:rsidR="00FD2CFC" w14:paraId="7A5B2618" w14:textId="77777777" w:rsidTr="00FD2CFC">
        <w:tc>
          <w:tcPr>
            <w:cnfStyle w:val="001000000000" w:firstRow="0" w:lastRow="0" w:firstColumn="1" w:lastColumn="0" w:oddVBand="0" w:evenVBand="0" w:oddHBand="0" w:evenHBand="0" w:firstRowFirstColumn="0" w:firstRowLastColumn="0" w:lastRowFirstColumn="0" w:lastRowLastColumn="0"/>
            <w:tcW w:w="235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457E7D28" w14:textId="77777777" w:rsidR="00FD2CFC" w:rsidRDefault="00000000">
            <w:pPr>
              <w:spacing w:after="120"/>
              <w:rPr>
                <w:color w:val="000000"/>
              </w:rPr>
            </w:pPr>
            <w:r>
              <w:rPr>
                <w:color w:val="000000"/>
              </w:rPr>
              <w:t>Week 7</w:t>
            </w:r>
          </w:p>
          <w:p w14:paraId="20944891" w14:textId="77777777" w:rsidR="00FD2CFC" w:rsidRDefault="00000000">
            <w:pPr>
              <w:spacing w:after="120"/>
              <w:rPr>
                <w:color w:val="0000FF"/>
              </w:rPr>
            </w:pPr>
            <w:r>
              <w:rPr>
                <w:b w:val="0"/>
                <w:bCs w:val="0"/>
                <w:color w:val="0000FF"/>
              </w:rPr>
              <w:t>For asynchronous online weeks, add a date range from Monday to Sunday.</w:t>
            </w:r>
          </w:p>
          <w:p w14:paraId="73B09EC4" w14:textId="77777777" w:rsidR="00FD2CFC" w:rsidRDefault="00FD2CFC">
            <w:pPr>
              <w:spacing w:after="120"/>
              <w:rPr>
                <w:i/>
                <w:iCs/>
                <w:color w:val="0000FF"/>
              </w:rPr>
            </w:pPr>
          </w:p>
          <w:p w14:paraId="59C7B8F7" w14:textId="77777777" w:rsidR="00FD2CFC" w:rsidRDefault="00000000">
            <w:pPr>
              <w:spacing w:after="120"/>
              <w:rPr>
                <w:color w:val="0000FF"/>
              </w:rPr>
            </w:pPr>
            <w:r>
              <w:rPr>
                <w:b w:val="0"/>
                <w:bCs w:val="0"/>
                <w:color w:val="0000FF"/>
              </w:rPr>
              <w:t>*For any scheduled synchronous online sessions or scheduled class sessions, state the date and time of the class session.</w:t>
            </w:r>
          </w:p>
        </w:tc>
        <w:tc>
          <w:tcPr>
            <w:tcW w:w="369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5E0FCDFF"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Topics:</w:t>
            </w:r>
          </w:p>
          <w:p w14:paraId="1F5E898E" w14:textId="77777777" w:rsidR="00FD2CFC" w:rsidRDefault="00000000">
            <w:pPr>
              <w:spacing w:before="0" w:after="12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08CFBEDE" w14:textId="77777777" w:rsidR="00FD2CFC" w:rsidRDefault="00FD2CFC">
            <w:pPr>
              <w:cnfStyle w:val="000000000000" w:firstRow="0" w:lastRow="0" w:firstColumn="0" w:lastColumn="0" w:oddVBand="0" w:evenVBand="0" w:oddHBand="0" w:evenHBand="0" w:firstRowFirstColumn="0" w:firstRowLastColumn="0" w:lastRowFirstColumn="0" w:lastRowLastColumn="0"/>
              <w:rPr>
                <w:b/>
                <w:bCs/>
                <w:color w:val="000000"/>
              </w:rPr>
            </w:pPr>
          </w:p>
          <w:p w14:paraId="24D9F98E"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Learning Activities:</w:t>
            </w:r>
          </w:p>
          <w:p w14:paraId="59478B2F"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28B378AC"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color w:val="0000FF"/>
              </w:rPr>
            </w:pPr>
          </w:p>
          <w:p w14:paraId="082915DC" w14:textId="77777777" w:rsidR="00FD2CFC" w:rsidRDefault="00000000">
            <w:pPr>
              <w:spacing w:after="120"/>
              <w:cnfStyle w:val="000000000000" w:firstRow="0" w:lastRow="0" w:firstColumn="0" w:lastColumn="0" w:oddVBand="0" w:evenVBand="0" w:oddHBand="0" w:evenHBand="0" w:firstRowFirstColumn="0" w:firstRowLastColumn="0" w:lastRowFirstColumn="0" w:lastRowLastColumn="0"/>
              <w:rPr>
                <w:b/>
                <w:bCs/>
                <w:i/>
                <w:iCs/>
                <w:color w:val="0000FF"/>
              </w:rPr>
            </w:pPr>
            <w:r>
              <w:rPr>
                <w:b/>
                <w:bCs/>
                <w:i/>
                <w:iCs/>
                <w:color w:val="0000FF"/>
              </w:rPr>
              <w:t>*For courses with blended in-person or synchronous online sessions and asynchronous online sessions, list the in-person/synchronous online and asynchronous online learning activities separately as follows:</w:t>
            </w:r>
          </w:p>
          <w:p w14:paraId="2B385551"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In-Class/Synchronous Online Activities:</w:t>
            </w:r>
          </w:p>
          <w:p w14:paraId="2B2DC757"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color w:val="0000FF"/>
              </w:rPr>
              <w:t>[add]</w:t>
            </w:r>
          </w:p>
          <w:p w14:paraId="16450FF4" w14:textId="77777777" w:rsidR="00FD2CFC" w:rsidRDefault="00FD2CFC">
            <w:pPr>
              <w:spacing w:before="0"/>
              <w:cnfStyle w:val="000000000000" w:firstRow="0" w:lastRow="0" w:firstColumn="0" w:lastColumn="0" w:oddVBand="0" w:evenVBand="0" w:oddHBand="0" w:evenHBand="0" w:firstRowFirstColumn="0" w:firstRowLastColumn="0" w:lastRowFirstColumn="0" w:lastRowLastColumn="0"/>
              <w:rPr>
                <w:b/>
                <w:bCs/>
                <w:color w:val="000000"/>
              </w:rPr>
            </w:pPr>
          </w:p>
          <w:p w14:paraId="7281B1B8"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Online Activities:</w:t>
            </w:r>
          </w:p>
          <w:p w14:paraId="748BD4E1"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i/>
                <w:iCs/>
                <w:color w:val="0000FF"/>
              </w:rPr>
            </w:pPr>
            <w:r>
              <w:rPr>
                <w:color w:val="0000FF"/>
              </w:rPr>
              <w:t>[add]</w:t>
            </w:r>
          </w:p>
        </w:tc>
        <w:tc>
          <w:tcPr>
            <w:tcW w:w="327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3372B174"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Readings and Resources:</w:t>
            </w:r>
          </w:p>
          <w:p w14:paraId="520E7067"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0EFB0147"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Assignments:</w:t>
            </w:r>
          </w:p>
          <w:p w14:paraId="4E6CBCCF"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3C943DFF" w14:textId="77777777" w:rsidR="00FD2CFC" w:rsidRDefault="00FD2CFC">
            <w:pPr>
              <w:cnfStyle w:val="000000000000" w:firstRow="0" w:lastRow="0" w:firstColumn="0" w:lastColumn="0" w:oddVBand="0" w:evenVBand="0" w:oddHBand="0" w:evenHBand="0" w:firstRowFirstColumn="0" w:firstRowLastColumn="0" w:lastRowFirstColumn="0" w:lastRowLastColumn="0"/>
              <w:rPr>
                <w:color w:val="000000"/>
              </w:rPr>
            </w:pPr>
          </w:p>
          <w:p w14:paraId="1E1B2F96"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p w14:paraId="13FD6011"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tc>
      </w:tr>
      <w:tr w:rsidR="00FD2CFC" w14:paraId="6314518D" w14:textId="77777777" w:rsidTr="00FD2CFC">
        <w:tc>
          <w:tcPr>
            <w:cnfStyle w:val="001000000000" w:firstRow="0" w:lastRow="0" w:firstColumn="1" w:lastColumn="0" w:oddVBand="0" w:evenVBand="0" w:oddHBand="0" w:evenHBand="0" w:firstRowFirstColumn="0" w:firstRowLastColumn="0" w:lastRowFirstColumn="0" w:lastRowLastColumn="0"/>
            <w:tcW w:w="235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15D15038" w14:textId="77777777" w:rsidR="00FD2CFC" w:rsidRDefault="00000000">
            <w:pPr>
              <w:spacing w:after="120"/>
              <w:rPr>
                <w:color w:val="000000"/>
              </w:rPr>
            </w:pPr>
            <w:r>
              <w:rPr>
                <w:color w:val="000000"/>
              </w:rPr>
              <w:t>Week 8</w:t>
            </w:r>
          </w:p>
          <w:p w14:paraId="19FF4498" w14:textId="77777777" w:rsidR="00FD2CFC" w:rsidRDefault="00000000">
            <w:pPr>
              <w:spacing w:after="120"/>
              <w:rPr>
                <w:color w:val="0000FF"/>
              </w:rPr>
            </w:pPr>
            <w:r>
              <w:rPr>
                <w:b w:val="0"/>
                <w:bCs w:val="0"/>
                <w:color w:val="0000FF"/>
              </w:rPr>
              <w:t>For asynchronous online weeks, add a date range from Monday to Sunday.</w:t>
            </w:r>
          </w:p>
          <w:p w14:paraId="70F7434C" w14:textId="77777777" w:rsidR="00FD2CFC" w:rsidRDefault="00FD2CFC">
            <w:pPr>
              <w:spacing w:after="120"/>
              <w:rPr>
                <w:i/>
                <w:iCs/>
                <w:color w:val="0000FF"/>
              </w:rPr>
            </w:pPr>
          </w:p>
          <w:p w14:paraId="58DDB0C5" w14:textId="77777777" w:rsidR="00FD2CFC" w:rsidRDefault="00000000">
            <w:pPr>
              <w:spacing w:after="120"/>
              <w:rPr>
                <w:color w:val="0000FF"/>
              </w:rPr>
            </w:pPr>
            <w:r>
              <w:rPr>
                <w:b w:val="0"/>
                <w:bCs w:val="0"/>
                <w:color w:val="0000FF"/>
              </w:rPr>
              <w:t>*For any scheduled synchronous online sessions or scheduled class sessions, state the date and time of the class session.</w:t>
            </w:r>
          </w:p>
        </w:tc>
        <w:tc>
          <w:tcPr>
            <w:tcW w:w="369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4BD360A3"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Topics:</w:t>
            </w:r>
          </w:p>
          <w:p w14:paraId="072F3CB6" w14:textId="77777777" w:rsidR="00FD2CFC" w:rsidRDefault="00000000">
            <w:pPr>
              <w:spacing w:before="0" w:after="12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3A38D062" w14:textId="77777777" w:rsidR="00FD2CFC" w:rsidRDefault="00FD2CFC">
            <w:pPr>
              <w:cnfStyle w:val="000000000000" w:firstRow="0" w:lastRow="0" w:firstColumn="0" w:lastColumn="0" w:oddVBand="0" w:evenVBand="0" w:oddHBand="0" w:evenHBand="0" w:firstRowFirstColumn="0" w:firstRowLastColumn="0" w:lastRowFirstColumn="0" w:lastRowLastColumn="0"/>
              <w:rPr>
                <w:b/>
                <w:bCs/>
                <w:color w:val="000000"/>
              </w:rPr>
            </w:pPr>
          </w:p>
          <w:p w14:paraId="309F1745"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Learning Activities:</w:t>
            </w:r>
          </w:p>
          <w:p w14:paraId="624C7979"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color w:val="0000FF"/>
              </w:rPr>
            </w:pPr>
            <w:r>
              <w:rPr>
                <w:color w:val="0000FF"/>
              </w:rPr>
              <w:t>[add]</w:t>
            </w:r>
          </w:p>
          <w:p w14:paraId="2ADCF4C5"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color w:val="0000FF"/>
              </w:rPr>
            </w:pPr>
          </w:p>
          <w:p w14:paraId="79A6ECEC" w14:textId="77777777" w:rsidR="00FD2CFC" w:rsidRDefault="00000000">
            <w:pPr>
              <w:spacing w:after="120"/>
              <w:cnfStyle w:val="000000000000" w:firstRow="0" w:lastRow="0" w:firstColumn="0" w:lastColumn="0" w:oddVBand="0" w:evenVBand="0" w:oddHBand="0" w:evenHBand="0" w:firstRowFirstColumn="0" w:firstRowLastColumn="0" w:lastRowFirstColumn="0" w:lastRowLastColumn="0"/>
              <w:rPr>
                <w:b/>
                <w:bCs/>
                <w:i/>
                <w:iCs/>
                <w:color w:val="0000FF"/>
              </w:rPr>
            </w:pPr>
            <w:r>
              <w:rPr>
                <w:b/>
                <w:bCs/>
                <w:i/>
                <w:iCs/>
                <w:color w:val="0000FF"/>
              </w:rPr>
              <w:t>*For courses with blended in-person or synchronous online sessions and asynchronous online sessions, list the in-person/synchronous online and asynchronous online learning activities separately as follows:</w:t>
            </w:r>
          </w:p>
          <w:p w14:paraId="13DC2541"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In-Class/Synchronous Online Activities:</w:t>
            </w:r>
          </w:p>
          <w:p w14:paraId="7F8DEA7A"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color w:val="0000FF"/>
              </w:rPr>
              <w:t>[add]</w:t>
            </w:r>
          </w:p>
          <w:p w14:paraId="02694F8C" w14:textId="77777777" w:rsidR="00FD2CFC" w:rsidRDefault="00FD2CFC">
            <w:pPr>
              <w:spacing w:before="0"/>
              <w:cnfStyle w:val="000000000000" w:firstRow="0" w:lastRow="0" w:firstColumn="0" w:lastColumn="0" w:oddVBand="0" w:evenVBand="0" w:oddHBand="0" w:evenHBand="0" w:firstRowFirstColumn="0" w:firstRowLastColumn="0" w:lastRowFirstColumn="0" w:lastRowLastColumn="0"/>
              <w:rPr>
                <w:b/>
                <w:bCs/>
                <w:color w:val="000000"/>
              </w:rPr>
            </w:pPr>
          </w:p>
          <w:p w14:paraId="1D1D5FD7"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lastRenderedPageBreak/>
              <w:t>Online Activities:</w:t>
            </w:r>
          </w:p>
          <w:p w14:paraId="0AF27482" w14:textId="77777777" w:rsidR="00FD2CFC" w:rsidRDefault="00000000">
            <w:pPr>
              <w:spacing w:before="0"/>
              <w:cnfStyle w:val="000000000000" w:firstRow="0" w:lastRow="0" w:firstColumn="0" w:lastColumn="0" w:oddVBand="0" w:evenVBand="0" w:oddHBand="0" w:evenHBand="0" w:firstRowFirstColumn="0" w:firstRowLastColumn="0" w:lastRowFirstColumn="0" w:lastRowLastColumn="0"/>
              <w:rPr>
                <w:b/>
                <w:bCs/>
                <w:i/>
                <w:iCs/>
                <w:color w:val="0000FF"/>
              </w:rPr>
            </w:pPr>
            <w:r>
              <w:rPr>
                <w:color w:val="0000FF"/>
              </w:rPr>
              <w:t>[add]</w:t>
            </w:r>
          </w:p>
        </w:tc>
        <w:tc>
          <w:tcPr>
            <w:tcW w:w="327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14:paraId="126C4897"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lastRenderedPageBreak/>
              <w:t>Readings and Resources:</w:t>
            </w:r>
          </w:p>
          <w:p w14:paraId="5F298685"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571A88F6" w14:textId="77777777" w:rsidR="00FD2CFC" w:rsidRDefault="00000000">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Assignments:</w:t>
            </w:r>
          </w:p>
          <w:p w14:paraId="30052DBE" w14:textId="77777777" w:rsidR="00FD2CFC" w:rsidRDefault="00000000">
            <w:pPr>
              <w:widowControl w:val="0"/>
              <w:spacing w:before="0"/>
              <w:cnfStyle w:val="000000000000" w:firstRow="0" w:lastRow="0" w:firstColumn="0" w:lastColumn="0" w:oddVBand="0" w:evenVBand="0" w:oddHBand="0" w:evenHBand="0" w:firstRowFirstColumn="0" w:firstRowLastColumn="0" w:lastRowFirstColumn="0" w:lastRowLastColumn="0"/>
              <w:rPr>
                <w:color w:val="000000"/>
              </w:rPr>
            </w:pPr>
            <w:r>
              <w:rPr>
                <w:color w:val="0000FF"/>
              </w:rPr>
              <w:t>[add]</w:t>
            </w:r>
          </w:p>
          <w:p w14:paraId="51B8ACD6" w14:textId="77777777" w:rsidR="00FD2CFC" w:rsidRDefault="00FD2CFC">
            <w:pPr>
              <w:cnfStyle w:val="000000000000" w:firstRow="0" w:lastRow="0" w:firstColumn="0" w:lastColumn="0" w:oddVBand="0" w:evenVBand="0" w:oddHBand="0" w:evenHBand="0" w:firstRowFirstColumn="0" w:firstRowLastColumn="0" w:lastRowFirstColumn="0" w:lastRowLastColumn="0"/>
              <w:rPr>
                <w:color w:val="000000"/>
              </w:rPr>
            </w:pPr>
          </w:p>
          <w:p w14:paraId="34CB6D47"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p w14:paraId="7B2C06F8" w14:textId="77777777" w:rsidR="00FD2CFC" w:rsidRDefault="00FD2CFC">
            <w:pPr>
              <w:spacing w:after="120"/>
              <w:cnfStyle w:val="000000000000" w:firstRow="0" w:lastRow="0" w:firstColumn="0" w:lastColumn="0" w:oddVBand="0" w:evenVBand="0" w:oddHBand="0" w:evenHBand="0" w:firstRowFirstColumn="0" w:firstRowLastColumn="0" w:lastRowFirstColumn="0" w:lastRowLastColumn="0"/>
              <w:rPr>
                <w:b/>
                <w:bCs/>
                <w:color w:val="000000"/>
              </w:rPr>
            </w:pPr>
          </w:p>
        </w:tc>
      </w:tr>
    </w:tbl>
    <w:p w14:paraId="1D8978FF" w14:textId="77777777" w:rsidR="00FD2CFC" w:rsidRDefault="00FD2CFC">
      <w:pPr>
        <w:pBdr>
          <w:top w:val="nil"/>
          <w:left w:val="nil"/>
          <w:bottom w:val="nil"/>
          <w:right w:val="nil"/>
          <w:between w:val="nil"/>
        </w:pBdr>
        <w:spacing w:line="240" w:lineRule="auto"/>
        <w:rPr>
          <w:color w:val="000000"/>
        </w:rPr>
      </w:pPr>
    </w:p>
    <w:sectPr w:rsidR="00FD2CFC">
      <w:footerReference w:type="default" r:id="rId18"/>
      <w:headerReference w:type="first" r:id="rId1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BC6D1" w14:textId="77777777" w:rsidR="00200CA9" w:rsidRDefault="00200CA9">
      <w:pPr>
        <w:spacing w:before="0" w:after="0" w:line="240" w:lineRule="auto"/>
      </w:pPr>
      <w:r>
        <w:separator/>
      </w:r>
    </w:p>
  </w:endnote>
  <w:endnote w:type="continuationSeparator" w:id="0">
    <w:p w14:paraId="019CB5BB" w14:textId="77777777" w:rsidR="00200CA9" w:rsidRDefault="00200CA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63101AB5-0A9E-4FCA-80B8-37043591C51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728F5E5-4A4C-4032-A9C3-7EE39889F02A}"/>
    <w:embedBold r:id="rId3" w:fontKey="{1B849552-8EE4-4B3C-8009-A1A571403589}"/>
    <w:embedItalic r:id="rId4" w:fontKey="{D6AC5699-621D-471C-94CB-B89D0D4F0928}"/>
    <w:embedBoldItalic r:id="rId5" w:fontKey="{6CDCA7CD-AD1F-48F4-ABBA-0BC7AED5F6CB}"/>
  </w:font>
  <w:font w:name="Century Gothic">
    <w:panose1 w:val="020B0502020202020204"/>
    <w:charset w:val="00"/>
    <w:family w:val="swiss"/>
    <w:pitch w:val="variable"/>
    <w:sig w:usb0="00000287" w:usb1="00000000" w:usb2="00000000" w:usb3="00000000" w:csb0="0000009F" w:csb1="00000000"/>
    <w:embedItalic r:id="rId6" w:fontKey="{BFC8E858-2711-4045-974A-FB4A288EF559}"/>
  </w:font>
  <w:font w:name="Georgia">
    <w:panose1 w:val="02040502050405020303"/>
    <w:charset w:val="00"/>
    <w:family w:val="roman"/>
    <w:pitch w:val="variable"/>
    <w:sig w:usb0="00000287" w:usb1="00000000" w:usb2="00000000" w:usb3="00000000" w:csb0="0000009F" w:csb1="00000000"/>
    <w:embedItalic r:id="rId7" w:fontKey="{177C0E4D-87D3-4622-B891-B69935CE1640}"/>
  </w:font>
  <w:font w:name="Cambria">
    <w:panose1 w:val="02040503050406030204"/>
    <w:charset w:val="00"/>
    <w:family w:val="roman"/>
    <w:pitch w:val="variable"/>
    <w:sig w:usb0="E00006FF" w:usb1="420024FF" w:usb2="02000000" w:usb3="00000000" w:csb0="0000019F" w:csb1="00000000"/>
    <w:embedRegular r:id="rId8" w:fontKey="{386E4F8A-8573-47C9-BB1C-D8ADAE7BB1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BCCA" w14:textId="77777777" w:rsidR="00FD2CFC" w:rsidRDefault="00000000">
    <w:pPr>
      <w:pBdr>
        <w:top w:val="nil"/>
        <w:left w:val="nil"/>
        <w:bottom w:val="nil"/>
        <w:right w:val="nil"/>
        <w:between w:val="nil"/>
      </w:pBdr>
      <w:tabs>
        <w:tab w:val="center" w:pos="4680"/>
        <w:tab w:val="right" w:pos="9360"/>
      </w:tabs>
      <w:spacing w:before="0" w:after="0" w:line="240" w:lineRule="auto"/>
      <w:jc w:val="center"/>
    </w:pPr>
    <w:r>
      <w:t xml:space="preserve">Page </w:t>
    </w:r>
    <w:r>
      <w:fldChar w:fldCharType="begin"/>
    </w:r>
    <w:r>
      <w:instrText>PAGE</w:instrText>
    </w:r>
    <w:r>
      <w:fldChar w:fldCharType="separate"/>
    </w:r>
    <w:r w:rsidR="000071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BC8E7" w14:textId="77777777" w:rsidR="00200CA9" w:rsidRDefault="00200CA9">
      <w:pPr>
        <w:spacing w:before="0" w:after="0" w:line="240" w:lineRule="auto"/>
      </w:pPr>
      <w:r>
        <w:separator/>
      </w:r>
    </w:p>
  </w:footnote>
  <w:footnote w:type="continuationSeparator" w:id="0">
    <w:p w14:paraId="0822C09D" w14:textId="77777777" w:rsidR="00200CA9" w:rsidRDefault="00200CA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C5D85" w14:textId="78DD87B7" w:rsidR="00FD2CFC" w:rsidRDefault="00000000">
    <w:r>
      <w:t>Revised 202</w:t>
    </w:r>
    <w:r w:rsidR="00A3724B">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44268"/>
    <w:multiLevelType w:val="multilevel"/>
    <w:tmpl w:val="88E684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CE97DC9"/>
    <w:multiLevelType w:val="multilevel"/>
    <w:tmpl w:val="977CF4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D762715"/>
    <w:multiLevelType w:val="multilevel"/>
    <w:tmpl w:val="1A22F7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EA15CAA"/>
    <w:multiLevelType w:val="multilevel"/>
    <w:tmpl w:val="5120C9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3194059"/>
    <w:multiLevelType w:val="multilevel"/>
    <w:tmpl w:val="917A6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D8C0720"/>
    <w:multiLevelType w:val="multilevel"/>
    <w:tmpl w:val="0E1C97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76B4CAC"/>
    <w:multiLevelType w:val="multilevel"/>
    <w:tmpl w:val="422C04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EAE4C2D"/>
    <w:multiLevelType w:val="multilevel"/>
    <w:tmpl w:val="1FC668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B070D20"/>
    <w:multiLevelType w:val="multilevel"/>
    <w:tmpl w:val="5656A4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3727D66"/>
    <w:multiLevelType w:val="multilevel"/>
    <w:tmpl w:val="F43EB0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82C600B"/>
    <w:multiLevelType w:val="multilevel"/>
    <w:tmpl w:val="A5EE13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9BE2701"/>
    <w:multiLevelType w:val="multilevel"/>
    <w:tmpl w:val="F0C67D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07696614">
    <w:abstractNumId w:val="9"/>
  </w:num>
  <w:num w:numId="2" w16cid:durableId="96103637">
    <w:abstractNumId w:val="2"/>
  </w:num>
  <w:num w:numId="3" w16cid:durableId="2112697658">
    <w:abstractNumId w:val="7"/>
  </w:num>
  <w:num w:numId="4" w16cid:durableId="812256233">
    <w:abstractNumId w:val="4"/>
  </w:num>
  <w:num w:numId="5" w16cid:durableId="1271160237">
    <w:abstractNumId w:val="1"/>
  </w:num>
  <w:num w:numId="6" w16cid:durableId="1660619381">
    <w:abstractNumId w:val="8"/>
  </w:num>
  <w:num w:numId="7" w16cid:durableId="327368418">
    <w:abstractNumId w:val="5"/>
  </w:num>
  <w:num w:numId="8" w16cid:durableId="1561285584">
    <w:abstractNumId w:val="11"/>
  </w:num>
  <w:num w:numId="9" w16cid:durableId="1080828172">
    <w:abstractNumId w:val="6"/>
  </w:num>
  <w:num w:numId="10" w16cid:durableId="8410124">
    <w:abstractNumId w:val="3"/>
  </w:num>
  <w:num w:numId="11" w16cid:durableId="913315382">
    <w:abstractNumId w:val="10"/>
  </w:num>
  <w:num w:numId="12" w16cid:durableId="1014922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CFC"/>
    <w:rsid w:val="000071EE"/>
    <w:rsid w:val="000952B9"/>
    <w:rsid w:val="0010745E"/>
    <w:rsid w:val="00200CA9"/>
    <w:rsid w:val="004E769C"/>
    <w:rsid w:val="005D01C9"/>
    <w:rsid w:val="006C0EB1"/>
    <w:rsid w:val="00A3724B"/>
    <w:rsid w:val="00B92F99"/>
    <w:rsid w:val="00D209C7"/>
    <w:rsid w:val="00F96EF5"/>
    <w:rsid w:val="00FD2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7F5D"/>
  <w15:docId w15:val="{1CBE553C-DDF1-4E30-97EE-BBF82D00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0" w:after="400" w:line="312" w:lineRule="auto"/>
      <w:jc w:val="center"/>
      <w:outlineLvl w:val="0"/>
    </w:pPr>
    <w:rPr>
      <w:b/>
      <w:bCs/>
      <w:sz w:val="32"/>
      <w:szCs w:val="32"/>
    </w:rPr>
  </w:style>
  <w:style w:type="paragraph" w:styleId="Heading2">
    <w:name w:val="heading 2"/>
    <w:basedOn w:val="Normal"/>
    <w:next w:val="Normal"/>
    <w:uiPriority w:val="9"/>
    <w:unhideWhenUsed/>
    <w:qFormat/>
    <w:pPr>
      <w:keepNext/>
      <w:keepLines/>
      <w:outlineLvl w:val="1"/>
    </w:pPr>
    <w:rPr>
      <w:b/>
      <w:bCs/>
      <w:sz w:val="24"/>
      <w:szCs w:val="24"/>
    </w:rPr>
  </w:style>
  <w:style w:type="paragraph" w:styleId="Heading3">
    <w:name w:val="heading 3"/>
    <w:basedOn w:val="Normal"/>
    <w:next w:val="Normal"/>
    <w:uiPriority w:val="9"/>
    <w:semiHidden/>
    <w:unhideWhenUsed/>
    <w:qFormat/>
    <w:pPr>
      <w:keepNext/>
      <w:keepLines/>
      <w:spacing w:before="240" w:after="60"/>
      <w:outlineLvl w:val="2"/>
    </w:pPr>
  </w:style>
  <w:style w:type="paragraph" w:styleId="Heading4">
    <w:name w:val="heading 4"/>
    <w:basedOn w:val="Normal"/>
    <w:next w:val="Normal"/>
    <w:uiPriority w:val="9"/>
    <w:semiHidden/>
    <w:unhideWhenUsed/>
    <w:qFormat/>
    <w:pPr>
      <w:keepNext/>
      <w:keepLines/>
      <w:spacing w:before="40" w:after="0"/>
      <w:outlineLvl w:val="3"/>
    </w:pPr>
    <w:rPr>
      <w:rFonts w:ascii="Century Gothic" w:eastAsia="Century Gothic" w:hAnsi="Century Gothic" w:cs="Century Gothic"/>
      <w:i/>
      <w:iCs/>
      <w:color w:val="2E75B5"/>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rPr>
      <w:color w:val="2E75B5"/>
    </w:rPr>
    <w:tblPr>
      <w:tblStyleRowBandSize w:val="1"/>
      <w:tblStyleColBandSize w:val="1"/>
      <w:tblCellMar>
        <w:top w:w="15" w:type="dxa"/>
        <w:left w:w="0" w:type="dxa"/>
        <w:bottom w:w="15" w:type="dxa"/>
        <w:right w:w="0" w:type="dxa"/>
      </w:tblCellMar>
    </w:tblPr>
  </w:style>
  <w:style w:type="table" w:customStyle="1" w:styleId="a0">
    <w:basedOn w:val="TableNormal0"/>
    <w:pPr>
      <w:spacing w:after="0" w:line="240" w:lineRule="auto"/>
    </w:pPr>
    <w:rPr>
      <w:color w:val="2E75B5"/>
    </w:rPr>
    <w:tblPr>
      <w:tblStyleRowBandSize w:val="1"/>
      <w:tblStyleColBandSize w:val="1"/>
      <w:tblCellMar>
        <w:top w:w="15" w:type="dxa"/>
        <w:left w:w="0" w:type="dxa"/>
        <w:bottom w:w="15" w:type="dxa"/>
        <w:right w:w="0" w:type="dxa"/>
      </w:tblCellMar>
    </w:tblPr>
  </w:style>
  <w:style w:type="table" w:customStyle="1" w:styleId="a1">
    <w:basedOn w:val="TableNormal0"/>
    <w:pPr>
      <w:spacing w:after="0" w:line="240" w:lineRule="auto"/>
    </w:pPr>
    <w:rPr>
      <w:color w:val="2E75B5"/>
    </w:rPr>
    <w:tblPr>
      <w:tblStyleRowBandSize w:val="1"/>
      <w:tblStyleColBandSize w:val="1"/>
      <w:tblCellMar>
        <w:top w:w="15" w:type="dxa"/>
        <w:left w:w="0" w:type="dxa"/>
        <w:bottom w:w="15" w:type="dxa"/>
        <w:right w:w="0" w:type="dxa"/>
      </w:tblCellMar>
    </w:tblPr>
  </w:style>
  <w:style w:type="table" w:customStyle="1" w:styleId="a2">
    <w:basedOn w:val="TableNormal0"/>
    <w:pPr>
      <w:spacing w:after="0" w:line="240" w:lineRule="auto"/>
    </w:pPr>
    <w:rPr>
      <w:color w:val="2E75B5"/>
    </w:rPr>
    <w:tblPr>
      <w:tblStyleRowBandSize w:val="1"/>
      <w:tblStyleColBandSize w:val="1"/>
      <w:tblCellMar>
        <w:top w:w="15" w:type="dxa"/>
        <w:left w:w="0" w:type="dxa"/>
        <w:bottom w:w="15" w:type="dxa"/>
        <w:right w:w="0" w:type="dxa"/>
      </w:tblCellMar>
    </w:tblPr>
  </w:style>
  <w:style w:type="table" w:customStyle="1" w:styleId="a3">
    <w:basedOn w:val="TableNormal0"/>
    <w:pPr>
      <w:spacing w:after="0" w:line="240" w:lineRule="auto"/>
    </w:pPr>
    <w:rPr>
      <w:color w:val="2E75B5"/>
    </w:rPr>
    <w:tblPr>
      <w:tblStyleRowBandSize w:val="1"/>
      <w:tblStyleColBandSize w:val="1"/>
      <w:tblCellMar>
        <w:top w:w="15" w:type="dxa"/>
        <w:left w:w="0" w:type="dxa"/>
        <w:bottom w:w="15" w:type="dxa"/>
        <w:right w:w="0" w:type="dxa"/>
      </w:tblCellMar>
    </w:tblPr>
    <w:tblStylePr w:type="firstRow">
      <w:rPr>
        <w:b/>
        <w:bCs/>
        <w:color w:val="2E75B5"/>
      </w:rPr>
      <w:tblPr/>
      <w:tcPr>
        <w:tcBorders>
          <w:bottom w:val="single" w:sz="12" w:space="0" w:color="2E75B5"/>
        </w:tcBorders>
      </w:tcPr>
    </w:tblStylePr>
    <w:tblStylePr w:type="lastRow">
      <w:rPr>
        <w:b/>
        <w:bCs/>
      </w:rPr>
      <w:tblPr/>
      <w:tcPr>
        <w:tcBorders>
          <w:top w:val="single" w:sz="4" w:space="0" w:color="9CC3E5"/>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A3724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3724B"/>
  </w:style>
  <w:style w:type="paragraph" w:styleId="Footer">
    <w:name w:val="footer"/>
    <w:basedOn w:val="Normal"/>
    <w:link w:val="FooterChar"/>
    <w:uiPriority w:val="99"/>
    <w:unhideWhenUsed/>
    <w:rsid w:val="00A3724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37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document/d/1uy0-_erNwHkJDCBv0u7Aa-Gthq2PI6w8z8RAsf06A88/edit?usp=sharing" TargetMode="External"/><Relationship Id="rId13" Type="http://schemas.openxmlformats.org/officeDocument/2006/relationships/hyperlink" Target="https://www.smumn.edu/about/offices/information-technology"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elpdesk@smumn.edu" TargetMode="External"/><Relationship Id="rId17" Type="http://schemas.openxmlformats.org/officeDocument/2006/relationships/hyperlink" Target="mailto:accessservicessgpp@smumn.edu" TargetMode="External"/><Relationship Id="rId2" Type="http://schemas.openxmlformats.org/officeDocument/2006/relationships/numbering" Target="numbering.xml"/><Relationship Id="rId16" Type="http://schemas.openxmlformats.org/officeDocument/2006/relationships/hyperlink" Target="https://catalog.smumn.edu/content.php?catoid=47&amp;navoid=226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mumn.instructure.com" TargetMode="External"/><Relationship Id="rId5" Type="http://schemas.openxmlformats.org/officeDocument/2006/relationships/webSettings" Target="webSettings.xml"/><Relationship Id="rId15" Type="http://schemas.openxmlformats.org/officeDocument/2006/relationships/hyperlink" Target="https://docs.google.com/document/d/1QZ4BAi9r_lboU53rEB8WEYqGpulVPAZ2/edit" TargetMode="External"/><Relationship Id="rId10" Type="http://schemas.openxmlformats.org/officeDocument/2006/relationships/hyperlink" Target="https://apastyle.apa.org/style-grammar-guidelines/references/exampl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pastyle.apa.org/style-grammar-guidelines/references/examples/book-references" TargetMode="External"/><Relationship Id="rId14" Type="http://schemas.openxmlformats.org/officeDocument/2006/relationships/hyperlink" Target="https://catalog.smumn.edu/content.php?catoid=47&amp;navoid=226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695xqw3+uqToPCkI32xyG+TCOg==">CgMxLjAyCGguZ2pkZ3hzMgloLjNkeTZ2a20yCWguMzBqMHpsbDIJaC4xZm9iOXRlMghoLnR5amN3dDINaC5xZnl0cXBud2dqOTgAciExUk82cTkyaUJpS3k4TDdMRXdWMjJnNE9naHBzM2dqZW0=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2457</Words>
  <Characters>14010</Characters>
  <Application>Microsoft Office Word</Application>
  <DocSecurity>0</DocSecurity>
  <Lines>116</Lines>
  <Paragraphs>32</Paragraphs>
  <ScaleCrop>false</ScaleCrop>
  <Company>Saint Mary's University of Minnesota</Company>
  <LinksUpToDate>false</LinksUpToDate>
  <CharactersWithSpaces>16435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Christensen</dc:creator>
  <cp:lastModifiedBy>Paul Christensen</cp:lastModifiedBy>
  <cp:revision>2</cp:revision>
  <dcterms:created xsi:type="dcterms:W3CDTF">2026-07-17T15:48:00Z</dcterms:created>
  <dcterms:modified xsi:type="dcterms:W3CDTF">2026-07-17T15:48:00Z</dcterms:modified>
</cp:coreProperties>
</file>